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F689" w14:textId="77777777" w:rsidR="004A12A5" w:rsidRPr="004A12A5" w:rsidRDefault="004A12A5" w:rsidP="004A12A5">
      <w:pPr>
        <w:spacing w:after="0" w:line="240" w:lineRule="auto"/>
        <w:jc w:val="center"/>
      </w:pPr>
    </w:p>
    <w:p w14:paraId="6B0CCE38" w14:textId="77777777" w:rsidR="004A12A5" w:rsidRPr="004A12A5" w:rsidRDefault="004A12A5" w:rsidP="004A12A5">
      <w:pPr>
        <w:spacing w:after="0" w:line="240" w:lineRule="auto"/>
        <w:jc w:val="center"/>
      </w:pPr>
    </w:p>
    <w:p w14:paraId="424CBB8C" w14:textId="10865EE7" w:rsidR="004A12A5" w:rsidRPr="004A12A5" w:rsidRDefault="004A12A5" w:rsidP="004A12A5">
      <w:pPr>
        <w:spacing w:after="0" w:line="240" w:lineRule="auto"/>
        <w:jc w:val="both"/>
      </w:pPr>
    </w:p>
    <w:p w14:paraId="32C4B305" w14:textId="77777777" w:rsidR="00696EEA" w:rsidRPr="004A12A5" w:rsidRDefault="00696EEA" w:rsidP="00696EEA">
      <w:pPr>
        <w:spacing w:after="0" w:line="240" w:lineRule="auto"/>
        <w:jc w:val="center"/>
        <w:rPr>
          <w:b/>
          <w:sz w:val="24"/>
          <w:szCs w:val="24"/>
        </w:rPr>
      </w:pPr>
      <w:r w:rsidRPr="004A12A5">
        <w:rPr>
          <w:b/>
          <w:sz w:val="24"/>
          <w:szCs w:val="24"/>
        </w:rPr>
        <w:t>Information Booklet</w:t>
      </w:r>
    </w:p>
    <w:p w14:paraId="3F149EEF" w14:textId="77777777" w:rsidR="00696EEA" w:rsidRPr="004A12A5" w:rsidRDefault="00696EEA" w:rsidP="00696EEA">
      <w:pPr>
        <w:spacing w:after="0" w:line="240" w:lineRule="auto"/>
        <w:jc w:val="both"/>
      </w:pPr>
    </w:p>
    <w:p w14:paraId="152201AE" w14:textId="77777777" w:rsidR="00696EEA" w:rsidRPr="004A12A5" w:rsidRDefault="00696EEA" w:rsidP="00696EEA">
      <w:pPr>
        <w:spacing w:after="0" w:line="240" w:lineRule="auto"/>
        <w:jc w:val="both"/>
      </w:pPr>
    </w:p>
    <w:p w14:paraId="54A7354B" w14:textId="3C1BC3F2" w:rsidR="00696EEA" w:rsidRPr="004A12A5" w:rsidRDefault="00696EEA" w:rsidP="00696EEA">
      <w:pPr>
        <w:spacing w:after="0" w:line="240" w:lineRule="auto"/>
        <w:jc w:val="both"/>
      </w:pPr>
    </w:p>
    <w:p w14:paraId="2DB46A38" w14:textId="1038F43B" w:rsidR="00696EEA" w:rsidRPr="004A12A5" w:rsidRDefault="00663500" w:rsidP="00696EEA">
      <w:pPr>
        <w:spacing w:after="0" w:line="240" w:lineRule="auto"/>
        <w:jc w:val="both"/>
      </w:pPr>
      <w:r w:rsidRPr="004A12A5">
        <w:rPr>
          <w:noProof/>
          <w:lang w:eastAsia="en-IE"/>
        </w:rPr>
        <mc:AlternateContent>
          <mc:Choice Requires="wps">
            <w:drawing>
              <wp:anchor distT="0" distB="0" distL="114300" distR="114300" simplePos="0" relativeHeight="251658240" behindDoc="0" locked="0" layoutInCell="1" allowOverlap="1" wp14:anchorId="70D76FF4" wp14:editId="0C6FE3DD">
                <wp:simplePos x="0" y="0"/>
                <wp:positionH relativeFrom="margin">
                  <wp:posOffset>260985</wp:posOffset>
                </wp:positionH>
                <wp:positionV relativeFrom="margin">
                  <wp:posOffset>1422400</wp:posOffset>
                </wp:positionV>
                <wp:extent cx="5191125" cy="2529205"/>
                <wp:effectExtent l="0" t="0" r="28575" b="2349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529205"/>
                        </a:xfrm>
                        <a:prstGeom prst="rect">
                          <a:avLst/>
                        </a:prstGeom>
                        <a:solidFill>
                          <a:srgbClr val="FFFFFF"/>
                        </a:solidFill>
                        <a:ln w="25400">
                          <a:solidFill>
                            <a:srgbClr val="1F497D"/>
                          </a:solidFill>
                          <a:miter lim="800000"/>
                          <a:headEnd/>
                          <a:tailEnd/>
                        </a:ln>
                      </wps:spPr>
                      <wps:txbx>
                        <w:txbxContent>
                          <w:p w14:paraId="0D5C095E" w14:textId="77777777" w:rsidR="00B77026" w:rsidRDefault="00B77026" w:rsidP="00696EE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B77026" w:rsidRPr="001F0DB9" w14:paraId="3F893262" w14:textId="77777777" w:rsidTr="0076178C">
                              <w:trPr>
                                <w:trHeight w:val="80"/>
                              </w:trPr>
                              <w:tc>
                                <w:tcPr>
                                  <w:tcW w:w="7826" w:type="dxa"/>
                                </w:tcPr>
                                <w:p w14:paraId="1EE01D76" w14:textId="77777777" w:rsidR="00B77026" w:rsidRPr="001F0DB9" w:rsidRDefault="00B77026" w:rsidP="0076178C">
                                  <w:pPr>
                                    <w:jc w:val="center"/>
                                  </w:pPr>
                                  <w:r w:rsidRPr="001F0DB9">
                                    <w:t xml:space="preserve">Sigmar Recruitment Consultants on behalf of the </w:t>
                                  </w:r>
                                  <w:r>
                                    <w:t>Ombudsman for Children will</w:t>
                                  </w:r>
                                  <w:r w:rsidRPr="001F0DB9">
                                    <w:t xml:space="preserve"> hold a competition for the purpose of recommending a person for appointment to the position of: </w:t>
                                  </w:r>
                                </w:p>
                                <w:p w14:paraId="69866D9F" w14:textId="77777777" w:rsidR="00E73CC0" w:rsidRPr="00E73CC0" w:rsidRDefault="00E73CC0" w:rsidP="000442AD">
                                  <w:pPr>
                                    <w:jc w:val="center"/>
                                    <w:rPr>
                                      <w:b/>
                                      <w:bCs/>
                                      <w:color w:val="FF0000"/>
                                    </w:rPr>
                                  </w:pPr>
                                  <w:r w:rsidRPr="00E73CC0">
                                    <w:rPr>
                                      <w:b/>
                                      <w:bCs/>
                                    </w:rPr>
                                    <w:t>Senior Communications and Engagement Officer</w:t>
                                  </w:r>
                                  <w:r w:rsidRPr="00E73CC0">
                                    <w:rPr>
                                      <w:b/>
                                      <w:bCs/>
                                      <w:color w:val="FF0000"/>
                                    </w:rPr>
                                    <w:t xml:space="preserve"> </w:t>
                                  </w:r>
                                </w:p>
                                <w:p w14:paraId="6D49E6E5" w14:textId="4848DA76" w:rsidR="00B77026" w:rsidRPr="001F0DB9" w:rsidRDefault="00B77026" w:rsidP="000442AD">
                                  <w:pPr>
                                    <w:jc w:val="center"/>
                                  </w:pPr>
                                  <w:r w:rsidRPr="000442AD">
                                    <w:rPr>
                                      <w:b/>
                                    </w:rPr>
                                    <w:t>Grade</w:t>
                                  </w:r>
                                  <w:r>
                                    <w:t xml:space="preserve">: </w:t>
                                  </w:r>
                                  <w:r w:rsidR="00E73CC0">
                                    <w:t xml:space="preserve">Higher Executive </w:t>
                                  </w:r>
                                  <w:r>
                                    <w:t>Officer (</w:t>
                                  </w:r>
                                  <w:r w:rsidR="00E73CC0">
                                    <w:t>HEO</w:t>
                                  </w:r>
                                  <w:r>
                                    <w:t xml:space="preserve">) </w:t>
                                  </w:r>
                                </w:p>
                                <w:p w14:paraId="4EE1B94F" w14:textId="15B7650E" w:rsidR="00AB1BC9" w:rsidRDefault="00AB1BC9" w:rsidP="00AB1BC9">
                                  <w:pPr>
                                    <w:jc w:val="center"/>
                                  </w:pPr>
                                  <w:r w:rsidRPr="000B00C8">
                                    <w:rPr>
                                      <w:b/>
                                    </w:rPr>
                                    <w:t>Closing date</w:t>
                                  </w:r>
                                  <w:r w:rsidRPr="000B00C8">
                                    <w:t>:</w:t>
                                  </w:r>
                                  <w:r>
                                    <w:t xml:space="preserve"> </w:t>
                                  </w:r>
                                  <w:r w:rsidR="00B3207C">
                                    <w:t>19</w:t>
                                  </w:r>
                                  <w:r>
                                    <w:t>/</w:t>
                                  </w:r>
                                  <w:r w:rsidR="00B3207C">
                                    <w:t>08</w:t>
                                  </w:r>
                                  <w:r>
                                    <w:t>/</w:t>
                                  </w:r>
                                  <w:r w:rsidR="00B3207C">
                                    <w:t>2026</w:t>
                                  </w:r>
                                  <w:r>
                                    <w:t xml:space="preserve"> </w:t>
                                  </w:r>
                                  <w:r w:rsidRPr="000B00C8">
                                    <w:t>– 12</w:t>
                                  </w:r>
                                  <w:r>
                                    <w:t>:00 noon</w:t>
                                  </w:r>
                                </w:p>
                                <w:p w14:paraId="16E08CE0" w14:textId="7517D6EA" w:rsidR="00B77026" w:rsidRPr="00BD2EC4" w:rsidRDefault="00AB1BC9" w:rsidP="00AB1BC9">
                                  <w:pPr>
                                    <w:jc w:val="center"/>
                                  </w:pPr>
                                  <w:r>
                                    <w:rPr>
                                      <w:b/>
                                    </w:rPr>
                                    <w:t>I</w:t>
                                  </w:r>
                                  <w:r w:rsidRPr="0013421E">
                                    <w:rPr>
                                      <w:b/>
                                    </w:rPr>
                                    <w:t>nterview dates</w:t>
                                  </w:r>
                                  <w:r>
                                    <w:t>: w</w:t>
                                  </w:r>
                                  <w:r w:rsidR="00B3207C">
                                    <w:t>eek commencing</w:t>
                                  </w:r>
                                  <w:r>
                                    <w:t xml:space="preserve"> </w:t>
                                  </w:r>
                                  <w:r w:rsidR="00B3207C">
                                    <w:t>07</w:t>
                                  </w:r>
                                  <w:r>
                                    <w:t>/</w:t>
                                  </w:r>
                                  <w:r w:rsidR="00B3207C">
                                    <w:t>09</w:t>
                                  </w:r>
                                  <w:r>
                                    <w:t>/20</w:t>
                                  </w:r>
                                  <w:r w:rsidR="00B3207C">
                                    <w:t>26</w:t>
                                  </w:r>
                                </w:p>
                              </w:tc>
                            </w:tr>
                          </w:tbl>
                          <w:p w14:paraId="06C31475" w14:textId="77777777" w:rsidR="00B77026" w:rsidRDefault="00B77026" w:rsidP="00696E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76FF4" id="_x0000_t202" coordsize="21600,21600" o:spt="202" path="m,l,21600r21600,l21600,xe">
                <v:stroke joinstyle="miter"/>
                <v:path gradientshapeok="t" o:connecttype="rect"/>
              </v:shapetype>
              <v:shape id="Text Box 1" o:spid="_x0000_s1026" type="#_x0000_t202" style="position:absolute;left:0;text-align:left;margin-left:20.55pt;margin-top:112pt;width:408.75pt;height:199.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" strokecolor="#1f497d" strokeweight="2pt">
                <v:textbox>
                  <w:txbxContent>
                    <w:p w14:paraId="0D5C095E" w14:textId="77777777" w:rsidR="00B77026" w:rsidRDefault="00B77026" w:rsidP="00696EE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B77026" w:rsidRPr="001F0DB9" w14:paraId="3F893262" w14:textId="77777777" w:rsidTr="0076178C">
                        <w:trPr>
                          <w:trHeight w:val="80"/>
                        </w:trPr>
                        <w:tc>
                          <w:tcPr>
                            <w:tcW w:w="7826" w:type="dxa"/>
                          </w:tcPr>
                          <w:p w14:paraId="1EE01D76" w14:textId="77777777" w:rsidR="00B77026" w:rsidRPr="001F0DB9" w:rsidRDefault="00B77026" w:rsidP="0076178C">
                            <w:pPr>
                              <w:jc w:val="center"/>
                            </w:pPr>
                            <w:r w:rsidRPr="001F0DB9">
                              <w:t xml:space="preserve">Sigmar Recruitment Consultants on behalf of the </w:t>
                            </w:r>
                            <w:r>
                              <w:t>Ombudsman for Children will</w:t>
                            </w:r>
                            <w:r w:rsidRPr="001F0DB9">
                              <w:t xml:space="preserve"> hold a competition for the purpose of recommending a person for appointment to the position of: </w:t>
                            </w:r>
                          </w:p>
                          <w:p w14:paraId="69866D9F" w14:textId="77777777" w:rsidR="00E73CC0" w:rsidRPr="00E73CC0" w:rsidRDefault="00E73CC0" w:rsidP="000442AD">
                            <w:pPr>
                              <w:jc w:val="center"/>
                              <w:rPr>
                                <w:b/>
                                <w:bCs/>
                                <w:color w:val="FF0000"/>
                              </w:rPr>
                            </w:pPr>
                            <w:r w:rsidRPr="00E73CC0">
                              <w:rPr>
                                <w:b/>
                                <w:bCs/>
                              </w:rPr>
                              <w:t>Senior Communications and Engagement Officer</w:t>
                            </w:r>
                            <w:r w:rsidRPr="00E73CC0">
                              <w:rPr>
                                <w:b/>
                                <w:bCs/>
                                <w:color w:val="FF0000"/>
                              </w:rPr>
                              <w:t xml:space="preserve"> </w:t>
                            </w:r>
                          </w:p>
                          <w:p w14:paraId="6D49E6E5" w14:textId="4848DA76" w:rsidR="00B77026" w:rsidRPr="001F0DB9" w:rsidRDefault="00B77026" w:rsidP="000442AD">
                            <w:pPr>
                              <w:jc w:val="center"/>
                            </w:pPr>
                            <w:r w:rsidRPr="000442AD">
                              <w:rPr>
                                <w:b/>
                              </w:rPr>
                              <w:t>Grade</w:t>
                            </w:r>
                            <w:r>
                              <w:t xml:space="preserve">: </w:t>
                            </w:r>
                            <w:r w:rsidR="00E73CC0">
                              <w:t xml:space="preserve">Higher Executive </w:t>
                            </w:r>
                            <w:r>
                              <w:t>Officer (</w:t>
                            </w:r>
                            <w:r w:rsidR="00E73CC0">
                              <w:t>HEO</w:t>
                            </w:r>
                            <w:r>
                              <w:t xml:space="preserve">) </w:t>
                            </w:r>
                          </w:p>
                          <w:p w14:paraId="4EE1B94F" w14:textId="15B7650E" w:rsidR="00AB1BC9" w:rsidRDefault="00AB1BC9" w:rsidP="00AB1BC9">
                            <w:pPr>
                              <w:jc w:val="center"/>
                            </w:pPr>
                            <w:r w:rsidRPr="000B00C8">
                              <w:rPr>
                                <w:b/>
                              </w:rPr>
                              <w:t>Closing date</w:t>
                            </w:r>
                            <w:r w:rsidRPr="000B00C8">
                              <w:t>:</w:t>
                            </w:r>
                            <w:r>
                              <w:t xml:space="preserve"> </w:t>
                            </w:r>
                            <w:r w:rsidR="00B3207C">
                              <w:t>19</w:t>
                            </w:r>
                            <w:r>
                              <w:t>/</w:t>
                            </w:r>
                            <w:r w:rsidR="00B3207C">
                              <w:t>08</w:t>
                            </w:r>
                            <w:r>
                              <w:t>/</w:t>
                            </w:r>
                            <w:r w:rsidR="00B3207C">
                              <w:t>2026</w:t>
                            </w:r>
                            <w:r>
                              <w:t xml:space="preserve"> </w:t>
                            </w:r>
                            <w:r w:rsidRPr="000B00C8">
                              <w:t>– 12</w:t>
                            </w:r>
                            <w:r>
                              <w:t>:00 noon</w:t>
                            </w:r>
                          </w:p>
                          <w:p w14:paraId="16E08CE0" w14:textId="7517D6EA" w:rsidR="00B77026" w:rsidRPr="00BD2EC4" w:rsidRDefault="00AB1BC9" w:rsidP="00AB1BC9">
                            <w:pPr>
                              <w:jc w:val="center"/>
                            </w:pPr>
                            <w:r>
                              <w:rPr>
                                <w:b/>
                              </w:rPr>
                              <w:t>I</w:t>
                            </w:r>
                            <w:r w:rsidRPr="0013421E">
                              <w:rPr>
                                <w:b/>
                              </w:rPr>
                              <w:t>nterview dates</w:t>
                            </w:r>
                            <w:r>
                              <w:t>: w</w:t>
                            </w:r>
                            <w:r w:rsidR="00B3207C">
                              <w:t>eek commencing</w:t>
                            </w:r>
                            <w:r>
                              <w:t xml:space="preserve"> </w:t>
                            </w:r>
                            <w:r w:rsidR="00B3207C">
                              <w:t>07</w:t>
                            </w:r>
                            <w:r>
                              <w:t>/</w:t>
                            </w:r>
                            <w:r w:rsidR="00B3207C">
                              <w:t>09</w:t>
                            </w:r>
                            <w:r>
                              <w:t>/20</w:t>
                            </w:r>
                            <w:r w:rsidR="00B3207C">
                              <w:t>26</w:t>
                            </w:r>
                          </w:p>
                        </w:tc>
                      </w:tr>
                    </w:tbl>
                    <w:p w14:paraId="06C31475" w14:textId="77777777" w:rsidR="00B77026" w:rsidRDefault="00B77026" w:rsidP="00696EEA"/>
                  </w:txbxContent>
                </v:textbox>
                <w10:wrap type="square" anchorx="margin" anchory="margin"/>
              </v:shape>
            </w:pict>
          </mc:Fallback>
        </mc:AlternateContent>
      </w:r>
    </w:p>
    <w:p w14:paraId="7D5BB65D" w14:textId="07537A89" w:rsidR="00696EEA" w:rsidRDefault="00696EEA" w:rsidP="00696EEA">
      <w:pPr>
        <w:spacing w:after="0" w:line="240" w:lineRule="auto"/>
        <w:jc w:val="both"/>
      </w:pPr>
    </w:p>
    <w:p w14:paraId="28909DF5" w14:textId="14FCD275" w:rsidR="002F7F94" w:rsidRDefault="002F7F94" w:rsidP="00696EEA">
      <w:pPr>
        <w:spacing w:after="0" w:line="240" w:lineRule="auto"/>
        <w:jc w:val="both"/>
      </w:pPr>
    </w:p>
    <w:p w14:paraId="42228F0C" w14:textId="1767B515" w:rsidR="002F7F94" w:rsidRDefault="002F7F94" w:rsidP="00696EEA">
      <w:pPr>
        <w:spacing w:after="0" w:line="240" w:lineRule="auto"/>
        <w:jc w:val="both"/>
      </w:pPr>
    </w:p>
    <w:p w14:paraId="009AB502" w14:textId="743D6F72" w:rsidR="002F7F94" w:rsidRDefault="002F7F94" w:rsidP="00696EEA">
      <w:pPr>
        <w:spacing w:after="0" w:line="240" w:lineRule="auto"/>
        <w:jc w:val="both"/>
      </w:pPr>
    </w:p>
    <w:p w14:paraId="73E9671D" w14:textId="5B5E1F8E" w:rsidR="002F7F94" w:rsidRDefault="002F7F94" w:rsidP="00696EEA">
      <w:pPr>
        <w:spacing w:after="0" w:line="240" w:lineRule="auto"/>
        <w:jc w:val="both"/>
      </w:pPr>
    </w:p>
    <w:p w14:paraId="44ED6852" w14:textId="77777777" w:rsidR="002F7F94" w:rsidRPr="004A12A5" w:rsidRDefault="002F7F94" w:rsidP="00696EEA">
      <w:pPr>
        <w:spacing w:after="0" w:line="240" w:lineRule="auto"/>
        <w:jc w:val="both"/>
      </w:pPr>
    </w:p>
    <w:p w14:paraId="42700DB0" w14:textId="77777777" w:rsidR="00696EEA" w:rsidRPr="004A12A5" w:rsidRDefault="00696EEA" w:rsidP="00696EEA">
      <w:pPr>
        <w:spacing w:after="0" w:line="240" w:lineRule="auto"/>
        <w:jc w:val="both"/>
      </w:pPr>
    </w:p>
    <w:p w14:paraId="5FC9F52C" w14:textId="77777777" w:rsidR="00696EEA" w:rsidRPr="004A12A5" w:rsidRDefault="00696EEA" w:rsidP="00696EEA">
      <w:pPr>
        <w:spacing w:after="0" w:line="240" w:lineRule="auto"/>
        <w:jc w:val="center"/>
      </w:pPr>
      <w:r w:rsidRPr="004A12A5">
        <w:t>Sigmar Recruitment Consultants Ltd. is committed to a policy of equal opportunity.</w:t>
      </w:r>
    </w:p>
    <w:p w14:paraId="61CF89D3" w14:textId="77777777" w:rsidR="00696EEA" w:rsidRPr="004A12A5" w:rsidRDefault="00696EEA" w:rsidP="00696EEA">
      <w:pPr>
        <w:spacing w:after="0" w:line="240" w:lineRule="auto"/>
        <w:jc w:val="center"/>
      </w:pPr>
      <w:r w:rsidRPr="004A12A5">
        <w:t>Sigmar Recruitment Consultants Ltd. will run this campaign in compliance with the Codes of Practice for Appointment to Positions in the Civil Service and Public Service prepared by the Commission for Public Service Appointments (CPSA) and which are available on www.cpsa.ie</w:t>
      </w:r>
    </w:p>
    <w:p w14:paraId="71E7529E" w14:textId="77777777" w:rsidR="00696EEA" w:rsidRPr="004A12A5" w:rsidRDefault="00696EEA" w:rsidP="00696EEA">
      <w:pPr>
        <w:spacing w:after="0" w:line="240" w:lineRule="auto"/>
        <w:jc w:val="center"/>
      </w:pPr>
    </w:p>
    <w:p w14:paraId="525977F9" w14:textId="77777777" w:rsidR="00696EEA" w:rsidRPr="004A12A5" w:rsidRDefault="00696EEA" w:rsidP="00696EEA">
      <w:pPr>
        <w:spacing w:after="0" w:line="240" w:lineRule="auto"/>
        <w:jc w:val="center"/>
      </w:pPr>
    </w:p>
    <w:p w14:paraId="4D5C7FF8" w14:textId="77777777" w:rsidR="00696EEA" w:rsidRPr="004A12A5" w:rsidRDefault="00696EEA" w:rsidP="00696EEA">
      <w:pPr>
        <w:spacing w:after="0" w:line="240" w:lineRule="auto"/>
        <w:jc w:val="center"/>
      </w:pPr>
      <w:r w:rsidRPr="004A12A5">
        <w:t>Sigmar Recruitment Consultants Ltd.</w:t>
      </w:r>
    </w:p>
    <w:p w14:paraId="70A6383D" w14:textId="77777777" w:rsidR="00696EEA" w:rsidRPr="004A12A5" w:rsidRDefault="00696EEA" w:rsidP="00696EEA">
      <w:pPr>
        <w:spacing w:after="0" w:line="240" w:lineRule="auto"/>
        <w:jc w:val="center"/>
      </w:pPr>
      <w:r w:rsidRPr="004A12A5">
        <w:t>13 Hume Street, Dublin 2</w:t>
      </w:r>
    </w:p>
    <w:p w14:paraId="33C8729F" w14:textId="77777777" w:rsidR="00696EEA" w:rsidRPr="004A12A5" w:rsidRDefault="00696EEA" w:rsidP="00696EEA">
      <w:pPr>
        <w:spacing w:after="0" w:line="240" w:lineRule="auto"/>
        <w:jc w:val="center"/>
      </w:pPr>
      <w:r w:rsidRPr="004A12A5">
        <w:t>www.sigmarrecruitment.com/OCO</w:t>
      </w:r>
    </w:p>
    <w:p w14:paraId="2BE21E59" w14:textId="77777777" w:rsidR="00696EEA" w:rsidRPr="004A12A5" w:rsidRDefault="00696EEA" w:rsidP="00696EEA">
      <w:pPr>
        <w:spacing w:after="0" w:line="240" w:lineRule="auto"/>
        <w:jc w:val="center"/>
      </w:pPr>
      <w:r w:rsidRPr="004A12A5">
        <w:t>Telephone: (353) 1 4744675</w:t>
      </w:r>
    </w:p>
    <w:p w14:paraId="1CB2F4FB" w14:textId="77777777" w:rsidR="00696EEA" w:rsidRPr="004A12A5" w:rsidRDefault="00696EEA" w:rsidP="00696EEA">
      <w:pPr>
        <w:spacing w:after="0" w:line="240" w:lineRule="auto"/>
        <w:jc w:val="both"/>
      </w:pPr>
    </w:p>
    <w:p w14:paraId="186D00F3" w14:textId="77777777" w:rsidR="00696EEA" w:rsidRPr="004A12A5" w:rsidRDefault="00696EEA" w:rsidP="00696EEA">
      <w:pPr>
        <w:spacing w:after="0" w:line="240" w:lineRule="auto"/>
        <w:jc w:val="both"/>
      </w:pPr>
      <w:r w:rsidRPr="004A12A5">
        <w:t xml:space="preserve"> </w:t>
      </w:r>
    </w:p>
    <w:p w14:paraId="28CA33DC" w14:textId="77777777" w:rsidR="00696EEA" w:rsidRPr="004A12A5" w:rsidRDefault="00696EEA" w:rsidP="00696EEA">
      <w:pPr>
        <w:spacing w:after="0" w:line="240" w:lineRule="auto"/>
        <w:jc w:val="both"/>
      </w:pPr>
    </w:p>
    <w:p w14:paraId="703440A2" w14:textId="6A40F438" w:rsidR="00715510" w:rsidRDefault="00715510">
      <w:r>
        <w:br w:type="page"/>
      </w:r>
    </w:p>
    <w:p w14:paraId="5AE5587D" w14:textId="1C5FDFD2" w:rsidR="00696EEA" w:rsidRDefault="00696EEA" w:rsidP="00715510">
      <w:pPr>
        <w:spacing w:after="0" w:line="240" w:lineRule="auto"/>
        <w:jc w:val="both"/>
      </w:pPr>
    </w:p>
    <w:p w14:paraId="113633E2" w14:textId="5C8EFC6D" w:rsidR="00E07E1C" w:rsidRDefault="00E07E1C" w:rsidP="00E07E1C">
      <w:pPr>
        <w:spacing w:after="0" w:line="240" w:lineRule="auto"/>
        <w:ind w:left="2880" w:hanging="2880"/>
        <w:rPr>
          <w:b/>
        </w:rPr>
      </w:pPr>
      <w:r w:rsidRPr="00D4365C">
        <w:rPr>
          <w:b/>
        </w:rPr>
        <w:t>Title of Position:</w:t>
      </w:r>
      <w:r>
        <w:t xml:space="preserve"> </w:t>
      </w:r>
      <w:r>
        <w:tab/>
      </w:r>
      <w:r w:rsidR="003B5B92">
        <w:t>Senior Communications and Engagement Officer</w:t>
      </w:r>
      <w:r w:rsidR="00962147">
        <w:rPr>
          <w:color w:val="FF0000"/>
        </w:rPr>
        <w:t xml:space="preserve"> </w:t>
      </w:r>
      <w:r w:rsidR="007140F1">
        <w:rPr>
          <w:bCs/>
          <w:lang w:val="en-US"/>
        </w:rPr>
        <w:t>in the Ombudsman for Children’s Office</w:t>
      </w:r>
      <w:r w:rsidR="00B15436">
        <w:rPr>
          <w:bCs/>
          <w:lang w:val="en-US"/>
        </w:rPr>
        <w:t xml:space="preserve"> </w:t>
      </w:r>
    </w:p>
    <w:p w14:paraId="2C694253" w14:textId="5F8CA24D" w:rsidR="007F4A14" w:rsidRPr="001F0DB9" w:rsidRDefault="00E07E1C" w:rsidP="007F4A14">
      <w:pPr>
        <w:spacing w:after="0" w:line="240" w:lineRule="auto"/>
        <w:ind w:left="2880" w:hanging="2880"/>
      </w:pPr>
      <w:r w:rsidRPr="00D4365C">
        <w:rPr>
          <w:b/>
        </w:rPr>
        <w:t xml:space="preserve">Grade: </w:t>
      </w:r>
      <w:r>
        <w:tab/>
      </w:r>
      <w:r w:rsidR="003B5B92">
        <w:t xml:space="preserve">Higher Executive </w:t>
      </w:r>
      <w:r w:rsidR="00A5357C">
        <w:t>Officer (</w:t>
      </w:r>
      <w:r w:rsidR="003B5B92">
        <w:t>HEO</w:t>
      </w:r>
      <w:r w:rsidR="007F4A14">
        <w:t>)</w:t>
      </w:r>
    </w:p>
    <w:p w14:paraId="7C2430C4" w14:textId="10131F8E" w:rsidR="00E07E1C" w:rsidRDefault="00E07E1C" w:rsidP="007F4A14">
      <w:pPr>
        <w:spacing w:after="0" w:line="240" w:lineRule="auto"/>
        <w:ind w:left="2880" w:hanging="2880"/>
      </w:pPr>
      <w:r w:rsidRPr="00D4365C">
        <w:rPr>
          <w:b/>
        </w:rPr>
        <w:t>Employing Authority:</w:t>
      </w:r>
      <w:r>
        <w:tab/>
        <w:t>Ombudsman for Children</w:t>
      </w:r>
    </w:p>
    <w:p w14:paraId="136FCA63" w14:textId="1F2D21A2" w:rsidR="00E07E1C" w:rsidRDefault="00E07E1C" w:rsidP="007F4A14">
      <w:pPr>
        <w:spacing w:after="0" w:line="240" w:lineRule="auto"/>
        <w:ind w:left="2880" w:hanging="2880"/>
      </w:pPr>
      <w:r w:rsidRPr="00D4365C">
        <w:rPr>
          <w:b/>
        </w:rPr>
        <w:t>Location:</w:t>
      </w:r>
      <w:r>
        <w:t xml:space="preserve"> </w:t>
      </w:r>
      <w:r>
        <w:tab/>
        <w:t>Dublin</w:t>
      </w:r>
      <w:r w:rsidR="001A161B">
        <w:t xml:space="preserve"> 1</w:t>
      </w:r>
    </w:p>
    <w:p w14:paraId="24F96B64" w14:textId="432AB0E3" w:rsidR="008B1A25" w:rsidRPr="00943B4B" w:rsidRDefault="00432422" w:rsidP="0013421E">
      <w:pPr>
        <w:contextualSpacing/>
        <w:rPr>
          <w:rFonts w:cs="Arial"/>
          <w:strike/>
          <w:color w:val="000000" w:themeColor="text1"/>
          <w:shd w:val="clear" w:color="auto" w:fill="FFFFFF"/>
        </w:rPr>
      </w:pPr>
      <w:r>
        <w:rPr>
          <w:b/>
          <w:color w:val="000000" w:themeColor="text1"/>
        </w:rPr>
        <w:t>HEO</w:t>
      </w:r>
      <w:r w:rsidR="008B1A25" w:rsidRPr="007C16C6">
        <w:rPr>
          <w:b/>
          <w:color w:val="000000" w:themeColor="text1"/>
        </w:rPr>
        <w:t xml:space="preserve"> Salary Scale</w:t>
      </w:r>
      <w:r w:rsidR="008B1A25" w:rsidRPr="007C16C6">
        <w:rPr>
          <w:rStyle w:val="FootnoteReference"/>
          <w:rFonts w:cs="Arial"/>
          <w:b/>
          <w:color w:val="000000" w:themeColor="text1"/>
          <w:shd w:val="clear" w:color="auto" w:fill="FFFFFF"/>
        </w:rPr>
        <w:footnoteReference w:id="2"/>
      </w:r>
      <w:r w:rsidR="008B1A25" w:rsidRPr="007C16C6">
        <w:rPr>
          <w:b/>
          <w:color w:val="000000" w:themeColor="text1"/>
        </w:rPr>
        <w:t>:</w:t>
      </w:r>
      <w:r w:rsidR="008B1A25" w:rsidRPr="007C16C6">
        <w:rPr>
          <w:color w:val="000000" w:themeColor="text1"/>
        </w:rPr>
        <w:tab/>
      </w:r>
      <w:r w:rsidR="00943B4B" w:rsidRPr="007C16C6">
        <w:rPr>
          <w:color w:val="000000" w:themeColor="text1"/>
        </w:rPr>
        <w:tab/>
      </w:r>
      <w:r w:rsidRPr="00432422">
        <w:rPr>
          <w:lang w:val="en-GB"/>
        </w:rPr>
        <w:t>€60,029</w:t>
      </w:r>
    </w:p>
    <w:p w14:paraId="0EE876DC" w14:textId="326DA965" w:rsidR="00E07E1C" w:rsidRDefault="00E07E1C" w:rsidP="00E07E1C">
      <w:pPr>
        <w:spacing w:after="0" w:line="240" w:lineRule="auto"/>
        <w:rPr>
          <w:b/>
        </w:rPr>
      </w:pPr>
    </w:p>
    <w:p w14:paraId="07248B0D" w14:textId="77777777" w:rsidR="00E07E1C" w:rsidRDefault="00E07E1C" w:rsidP="00E07E1C">
      <w:pPr>
        <w:spacing w:after="0" w:line="240" w:lineRule="auto"/>
        <w:rPr>
          <w:b/>
        </w:rPr>
      </w:pPr>
      <w:r>
        <w:rPr>
          <w:b/>
        </w:rPr>
        <w:t>BACKGROUND</w:t>
      </w:r>
    </w:p>
    <w:p w14:paraId="1FF71CE2" w14:textId="77777777" w:rsidR="00E07E1C" w:rsidRDefault="00E07E1C" w:rsidP="00E07E1C">
      <w:pPr>
        <w:spacing w:after="0" w:line="240" w:lineRule="auto"/>
        <w:rPr>
          <w:b/>
        </w:rPr>
      </w:pPr>
    </w:p>
    <w:p w14:paraId="661BD58D" w14:textId="77777777" w:rsidR="00E07E1C" w:rsidRDefault="00E07E1C" w:rsidP="00172FD0">
      <w:pPr>
        <w:rPr>
          <w:b/>
        </w:rPr>
      </w:pPr>
      <w:r>
        <w:rPr>
          <w:b/>
        </w:rPr>
        <w:t xml:space="preserve">Ombudsman for Children’s Office </w:t>
      </w:r>
    </w:p>
    <w:p w14:paraId="54DC7F0D" w14:textId="57822C80" w:rsidR="00E07E1C" w:rsidRDefault="00E07E1C" w:rsidP="00E07E1C">
      <w:pPr>
        <w:spacing w:after="0" w:line="240" w:lineRule="auto"/>
      </w:pPr>
      <w:bookmarkStart w:id="0" w:name="_Hlk221783639"/>
      <w:r>
        <w:t>The Ombudsman for Children’s Office (OCO) is an independent statutory body, which was established in 2004 under the Ombudsman for Children Act 2002, as amended (2002 Act). The Ombudsman for Children is independent and directly accountable to the Oireachtas in relation to the exercise of his statutory functions under the 2002 Act. These functions are:</w:t>
      </w:r>
    </w:p>
    <w:p w14:paraId="713FE014" w14:textId="77777777" w:rsidR="00213041" w:rsidRDefault="00213041" w:rsidP="00E07E1C">
      <w:pPr>
        <w:spacing w:after="0" w:line="240" w:lineRule="auto"/>
      </w:pPr>
    </w:p>
    <w:p w14:paraId="2A030717" w14:textId="77777777" w:rsidR="00E07E1C" w:rsidRDefault="00E07E1C" w:rsidP="00BD501D">
      <w:pPr>
        <w:pStyle w:val="ListParagraph"/>
        <w:numPr>
          <w:ilvl w:val="0"/>
          <w:numId w:val="2"/>
        </w:numPr>
        <w:spacing w:after="0" w:line="240" w:lineRule="auto"/>
      </w:pPr>
      <w:r>
        <w:t>to promote the rights and welfare of children</w:t>
      </w:r>
    </w:p>
    <w:p w14:paraId="5133D060" w14:textId="77777777" w:rsidR="00E07E1C" w:rsidRDefault="00E07E1C" w:rsidP="00D4365C">
      <w:pPr>
        <w:numPr>
          <w:ilvl w:val="0"/>
          <w:numId w:val="1"/>
        </w:numPr>
        <w:spacing w:after="0" w:line="240" w:lineRule="auto"/>
        <w:contextualSpacing/>
      </w:pPr>
      <w:r>
        <w:t xml:space="preserve">to examine and investigate complaints made by or on behalf of children in relation to the administrative actions of public organisations that have, or may have, adversely affected a child. </w:t>
      </w:r>
    </w:p>
    <w:p w14:paraId="51D706E2" w14:textId="77777777" w:rsidR="00213041" w:rsidRDefault="00213041" w:rsidP="00E07E1C">
      <w:pPr>
        <w:spacing w:after="0" w:line="240" w:lineRule="auto"/>
      </w:pPr>
    </w:p>
    <w:p w14:paraId="4BCDD69B" w14:textId="634B10F9" w:rsidR="00E07E1C" w:rsidRDefault="00E07E1C" w:rsidP="00E07E1C">
      <w:pPr>
        <w:spacing w:after="0" w:line="240" w:lineRule="auto"/>
      </w:pPr>
      <w:r>
        <w:t xml:space="preserve">Further information about this work is available on the OCO’s website at </w:t>
      </w:r>
      <w:hyperlink r:id="rId11" w:history="1">
        <w:r>
          <w:rPr>
            <w:rStyle w:val="Hyperlink"/>
            <w:b/>
          </w:rPr>
          <w:t>www.oco.ie</w:t>
        </w:r>
      </w:hyperlink>
      <w:r>
        <w:t>.</w:t>
      </w:r>
    </w:p>
    <w:p w14:paraId="0279E234" w14:textId="77777777" w:rsidR="00E0460C" w:rsidRDefault="00E0460C" w:rsidP="00E07E1C">
      <w:pPr>
        <w:spacing w:after="0" w:line="240" w:lineRule="auto"/>
      </w:pPr>
    </w:p>
    <w:p w14:paraId="75235EE5" w14:textId="60BA80F2" w:rsidR="00E0460C" w:rsidRPr="00A06C05" w:rsidRDefault="00E0460C" w:rsidP="00E0460C">
      <w:pPr>
        <w:spacing w:after="0" w:line="240" w:lineRule="auto"/>
        <w:jc w:val="both"/>
        <w:rPr>
          <w:rFonts w:cstheme="minorHAnsi"/>
        </w:rPr>
      </w:pPr>
      <w:r w:rsidRPr="00A06C05">
        <w:rPr>
          <w:rFonts w:cstheme="minorHAnsi"/>
        </w:rPr>
        <w:t xml:space="preserve">The OCO has a total staff of 44.  The Communications unit </w:t>
      </w:r>
      <w:r>
        <w:rPr>
          <w:rFonts w:cstheme="minorHAnsi"/>
        </w:rPr>
        <w:t>is a team of five.</w:t>
      </w:r>
      <w:r w:rsidRPr="00A06C05">
        <w:rPr>
          <w:rFonts w:cstheme="minorHAnsi"/>
        </w:rPr>
        <w:t xml:space="preserve"> </w:t>
      </w:r>
    </w:p>
    <w:p w14:paraId="070F685D" w14:textId="77777777" w:rsidR="00E0460C" w:rsidRDefault="00E0460C" w:rsidP="00E07E1C">
      <w:pPr>
        <w:spacing w:after="0" w:line="240" w:lineRule="auto"/>
      </w:pPr>
    </w:p>
    <w:p w14:paraId="0E31FA9C" w14:textId="77777777" w:rsidR="00E0460C" w:rsidRDefault="00E0460C" w:rsidP="00E07E1C">
      <w:pPr>
        <w:spacing w:after="0" w:line="240" w:lineRule="auto"/>
      </w:pPr>
    </w:p>
    <w:p w14:paraId="2E217332" w14:textId="760D0DA3" w:rsidR="00E0460C" w:rsidRDefault="007A4176" w:rsidP="00E07E1C">
      <w:pPr>
        <w:spacing w:after="0" w:line="240" w:lineRule="auto"/>
      </w:pPr>
      <w:r>
        <w:rPr>
          <w:noProof/>
        </w:rPr>
        <w:drawing>
          <wp:inline distT="0" distB="0" distL="0" distR="0" wp14:anchorId="6DD12A9C" wp14:editId="0C5CA161">
            <wp:extent cx="5721350" cy="1384300"/>
            <wp:effectExtent l="0" t="0" r="0" b="6350"/>
            <wp:docPr id="179008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1350" cy="1384300"/>
                    </a:xfrm>
                    <a:prstGeom prst="rect">
                      <a:avLst/>
                    </a:prstGeom>
                    <a:noFill/>
                    <a:ln>
                      <a:noFill/>
                    </a:ln>
                  </pic:spPr>
                </pic:pic>
              </a:graphicData>
            </a:graphic>
          </wp:inline>
        </w:drawing>
      </w:r>
    </w:p>
    <w:bookmarkEnd w:id="0"/>
    <w:p w14:paraId="32AEC915" w14:textId="77777777" w:rsidR="00E07E1C" w:rsidRDefault="00E07E1C" w:rsidP="00E07E1C">
      <w:pPr>
        <w:spacing w:after="0" w:line="240" w:lineRule="auto"/>
        <w:rPr>
          <w:b/>
        </w:rPr>
      </w:pPr>
    </w:p>
    <w:p w14:paraId="1ECAB6C4" w14:textId="77777777" w:rsidR="003D2896" w:rsidRDefault="003D2896" w:rsidP="00D4365C">
      <w:pPr>
        <w:pStyle w:val="E-mailSignature"/>
        <w:rPr>
          <w:b/>
        </w:rPr>
      </w:pPr>
    </w:p>
    <w:p w14:paraId="699279CB" w14:textId="05C5AAB9" w:rsidR="00E07E1C" w:rsidRDefault="003B5B92" w:rsidP="00172FD0">
      <w:pPr>
        <w:rPr>
          <w:b/>
        </w:rPr>
      </w:pPr>
      <w:r>
        <w:rPr>
          <w:b/>
        </w:rPr>
        <w:t>Job Purpose</w:t>
      </w:r>
    </w:p>
    <w:p w14:paraId="463F567E" w14:textId="77777777" w:rsidR="003B5B92" w:rsidRDefault="003B5B92" w:rsidP="003B5B92">
      <w:r w:rsidRPr="005F1D3D">
        <w:t xml:space="preserve">The Senior Communications </w:t>
      </w:r>
      <w:r>
        <w:t xml:space="preserve">and Engagement </w:t>
      </w:r>
      <w:r w:rsidRPr="005F1D3D">
        <w:t xml:space="preserve">Officer will support the delivery of </w:t>
      </w:r>
      <w:r>
        <w:t xml:space="preserve">the OCO’s </w:t>
      </w:r>
      <w:r w:rsidRPr="005F1D3D">
        <w:t xml:space="preserve">communications and </w:t>
      </w:r>
      <w:r>
        <w:t>strategic objectives to internal and external stakeholders. Reporting to the Head of Communications and Public Affairs, t</w:t>
      </w:r>
      <w:r w:rsidRPr="00E71CE3">
        <w:t>he successful candidate will play a key role in increasing awareness of the Ombudsman for Children’s Office</w:t>
      </w:r>
      <w:r>
        <w:t xml:space="preserve"> and</w:t>
      </w:r>
      <w:r w:rsidRPr="00E71CE3">
        <w:t xml:space="preserve"> children’s rights. </w:t>
      </w:r>
      <w:r>
        <w:t xml:space="preserve"> </w:t>
      </w:r>
    </w:p>
    <w:p w14:paraId="17647111" w14:textId="77777777" w:rsidR="00DC2B54" w:rsidRDefault="00DC2B54" w:rsidP="00A65C56">
      <w:pPr>
        <w:spacing w:after="0" w:line="240" w:lineRule="auto"/>
      </w:pPr>
    </w:p>
    <w:p w14:paraId="7AC841D3" w14:textId="77777777" w:rsidR="00397FC0" w:rsidRDefault="00397FC0" w:rsidP="00172FD0">
      <w:pPr>
        <w:rPr>
          <w:b/>
        </w:rPr>
      </w:pPr>
      <w:bookmarkStart w:id="1" w:name="_Hlk191479297"/>
    </w:p>
    <w:p w14:paraId="5BAD8A71" w14:textId="751D2959" w:rsidR="00E07E1C" w:rsidRDefault="00E07E1C" w:rsidP="00172FD0">
      <w:pPr>
        <w:rPr>
          <w:b/>
        </w:rPr>
      </w:pPr>
      <w:r>
        <w:rPr>
          <w:b/>
        </w:rPr>
        <w:t>Key Responsibilities</w:t>
      </w:r>
    </w:p>
    <w:p w14:paraId="7E8323FB" w14:textId="09964B5C" w:rsidR="003B5B92" w:rsidRPr="001114AB" w:rsidRDefault="003B5B92" w:rsidP="00BD501D">
      <w:pPr>
        <w:pStyle w:val="ListParagraph"/>
        <w:numPr>
          <w:ilvl w:val="0"/>
          <w:numId w:val="16"/>
        </w:numPr>
        <w:spacing w:line="278" w:lineRule="auto"/>
      </w:pPr>
      <w:r w:rsidRPr="001114AB">
        <w:t xml:space="preserve">Work with the Head of Communications and Public Affairs to create proactive </w:t>
      </w:r>
      <w:r>
        <w:t xml:space="preserve">and reactive </w:t>
      </w:r>
      <w:r w:rsidRPr="001114AB">
        <w:t xml:space="preserve">media </w:t>
      </w:r>
      <w:r>
        <w:t>strategies</w:t>
      </w:r>
      <w:r w:rsidRPr="001114AB">
        <w:t xml:space="preserve"> that </w:t>
      </w:r>
      <w:r>
        <w:t xml:space="preserve">reflect </w:t>
      </w:r>
      <w:r w:rsidRPr="001114AB">
        <w:t xml:space="preserve">the OCO’s key </w:t>
      </w:r>
      <w:r>
        <w:t>priorities and strategic goals</w:t>
      </w:r>
    </w:p>
    <w:p w14:paraId="08084375" w14:textId="77777777" w:rsidR="003B5B92" w:rsidRPr="001114AB" w:rsidRDefault="003B5B92" w:rsidP="00BD501D">
      <w:pPr>
        <w:pStyle w:val="ListParagraph"/>
        <w:numPr>
          <w:ilvl w:val="0"/>
          <w:numId w:val="16"/>
        </w:numPr>
        <w:spacing w:line="278" w:lineRule="auto"/>
      </w:pPr>
      <w:r w:rsidRPr="001114AB">
        <w:t xml:space="preserve">Draft press material including press releases, statements, media briefing documents and other written pieces to support the OCO’s </w:t>
      </w:r>
      <w:r>
        <w:t xml:space="preserve">communications strategy on a proactive </w:t>
      </w:r>
      <w:r w:rsidRPr="001114AB">
        <w:t>and reactive basis</w:t>
      </w:r>
    </w:p>
    <w:p w14:paraId="401088F1" w14:textId="77777777" w:rsidR="003B5B92" w:rsidRPr="001114AB" w:rsidRDefault="003B5B92" w:rsidP="00BD501D">
      <w:pPr>
        <w:pStyle w:val="ListParagraph"/>
        <w:numPr>
          <w:ilvl w:val="0"/>
          <w:numId w:val="16"/>
        </w:numPr>
        <w:spacing w:line="278" w:lineRule="auto"/>
      </w:pPr>
      <w:r w:rsidRPr="001114AB">
        <w:t>Identify strategic press and media opportunities for the OCO</w:t>
      </w:r>
    </w:p>
    <w:p w14:paraId="55624A2F" w14:textId="77777777" w:rsidR="003B5B92" w:rsidRPr="001114AB" w:rsidRDefault="003B5B92" w:rsidP="00BD501D">
      <w:pPr>
        <w:pStyle w:val="ListParagraph"/>
        <w:numPr>
          <w:ilvl w:val="0"/>
          <w:numId w:val="16"/>
        </w:numPr>
        <w:spacing w:line="278" w:lineRule="auto"/>
      </w:pPr>
      <w:r w:rsidRPr="001114AB">
        <w:t xml:space="preserve">Support the Head of Communications and Public Affairs </w:t>
      </w:r>
      <w:r>
        <w:t>to develop</w:t>
      </w:r>
      <w:r w:rsidRPr="001114AB">
        <w:t xml:space="preserve"> </w:t>
      </w:r>
      <w:r>
        <w:t>briefing documents</w:t>
      </w:r>
      <w:r w:rsidRPr="001114AB">
        <w:t xml:space="preserve"> for the Ombudsman and </w:t>
      </w:r>
      <w:r>
        <w:t xml:space="preserve">other </w:t>
      </w:r>
      <w:r w:rsidRPr="001114AB">
        <w:t>senior management in preparation for media and Oireachtas Committee appearances</w:t>
      </w:r>
    </w:p>
    <w:p w14:paraId="36C4D59A" w14:textId="77777777" w:rsidR="003B5B92" w:rsidRPr="001114AB" w:rsidRDefault="003B5B92" w:rsidP="00BD501D">
      <w:pPr>
        <w:pStyle w:val="ListParagraph"/>
        <w:numPr>
          <w:ilvl w:val="0"/>
          <w:numId w:val="16"/>
        </w:numPr>
        <w:spacing w:line="278" w:lineRule="auto"/>
      </w:pPr>
      <w:r w:rsidRPr="001114AB">
        <w:t>Monitor the external media, political and children’s rights environment to ensure the OCO is across all relevant developments</w:t>
      </w:r>
    </w:p>
    <w:p w14:paraId="38433755" w14:textId="77777777" w:rsidR="003B5B92" w:rsidRPr="001114AB" w:rsidRDefault="003B5B92" w:rsidP="00BD501D">
      <w:pPr>
        <w:pStyle w:val="ListParagraph"/>
        <w:numPr>
          <w:ilvl w:val="0"/>
          <w:numId w:val="16"/>
        </w:numPr>
        <w:spacing w:line="278" w:lineRule="auto"/>
      </w:pPr>
      <w:r w:rsidRPr="001114AB">
        <w:t>Collaborate across OCO units to develop comms materials that support the OCO</w:t>
      </w:r>
      <w:r>
        <w:t>’s</w:t>
      </w:r>
      <w:r w:rsidRPr="001114AB">
        <w:t xml:space="preserve"> objectives and strategic priorities</w:t>
      </w:r>
    </w:p>
    <w:p w14:paraId="05AE8F2D" w14:textId="77777777" w:rsidR="003B5B92" w:rsidRPr="001114AB" w:rsidRDefault="003B5B92" w:rsidP="00BD501D">
      <w:pPr>
        <w:pStyle w:val="ListParagraph"/>
        <w:numPr>
          <w:ilvl w:val="0"/>
          <w:numId w:val="16"/>
        </w:numPr>
        <w:spacing w:line="278" w:lineRule="auto"/>
      </w:pPr>
      <w:r w:rsidRPr="001114AB">
        <w:t xml:space="preserve">Support the development of key organisational messaging and communications materials for internal and external </w:t>
      </w:r>
      <w:r>
        <w:t xml:space="preserve">stakeholders </w:t>
      </w:r>
    </w:p>
    <w:p w14:paraId="14B755EA" w14:textId="77777777" w:rsidR="003B5B92" w:rsidRPr="001114AB" w:rsidRDefault="003B5B92" w:rsidP="00BD501D">
      <w:pPr>
        <w:pStyle w:val="ListParagraph"/>
        <w:numPr>
          <w:ilvl w:val="0"/>
          <w:numId w:val="15"/>
        </w:numPr>
        <w:spacing w:line="278" w:lineRule="auto"/>
      </w:pPr>
      <w:r w:rsidRPr="001114AB">
        <w:t xml:space="preserve">Develop and maintain positive working relationships with </w:t>
      </w:r>
      <w:r>
        <w:t>journalists</w:t>
      </w:r>
      <w:r w:rsidRPr="001114AB">
        <w:t xml:space="preserve"> and </w:t>
      </w:r>
      <w:r>
        <w:t xml:space="preserve">other </w:t>
      </w:r>
      <w:r w:rsidRPr="001114AB">
        <w:t>relevant stakeholders</w:t>
      </w:r>
    </w:p>
    <w:p w14:paraId="5867BE0F" w14:textId="77777777" w:rsidR="003B5B92" w:rsidRPr="001114AB" w:rsidRDefault="003B5B92" w:rsidP="00BD501D">
      <w:pPr>
        <w:pStyle w:val="ListParagraph"/>
        <w:numPr>
          <w:ilvl w:val="0"/>
          <w:numId w:val="15"/>
        </w:numPr>
        <w:spacing w:line="278" w:lineRule="auto"/>
      </w:pPr>
      <w:r w:rsidRPr="001114AB">
        <w:t>Support the planning, coordinati</w:t>
      </w:r>
      <w:r>
        <w:t>o</w:t>
      </w:r>
      <w:r w:rsidRPr="001114AB">
        <w:t xml:space="preserve">n and delivery of </w:t>
      </w:r>
      <w:r>
        <w:t xml:space="preserve">OCO </w:t>
      </w:r>
      <w:r w:rsidRPr="001114AB">
        <w:t>events, launches and stakeholder engagement</w:t>
      </w:r>
    </w:p>
    <w:p w14:paraId="1EF32D4D" w14:textId="77777777" w:rsidR="003B5B92" w:rsidRDefault="003B5B92" w:rsidP="00BD501D">
      <w:pPr>
        <w:pStyle w:val="ListParagraph"/>
        <w:numPr>
          <w:ilvl w:val="0"/>
          <w:numId w:val="15"/>
        </w:numPr>
        <w:spacing w:line="278" w:lineRule="auto"/>
      </w:pPr>
      <w:r w:rsidRPr="001114AB">
        <w:t xml:space="preserve">Represent the OCO at events and meetings as required </w:t>
      </w:r>
    </w:p>
    <w:p w14:paraId="721DB35E" w14:textId="77777777" w:rsidR="003B5B92" w:rsidRDefault="003B5B92" w:rsidP="00BD501D">
      <w:pPr>
        <w:pStyle w:val="ListParagraph"/>
        <w:numPr>
          <w:ilvl w:val="0"/>
          <w:numId w:val="15"/>
        </w:numPr>
        <w:spacing w:line="278" w:lineRule="auto"/>
      </w:pPr>
      <w:r w:rsidRPr="005F1D3D">
        <w:t xml:space="preserve">Support the development of </w:t>
      </w:r>
      <w:r>
        <w:t xml:space="preserve">OCO </w:t>
      </w:r>
      <w:r w:rsidRPr="005F1D3D">
        <w:t>publications, reports, presentations, newsletter</w:t>
      </w:r>
      <w:r>
        <w:t xml:space="preserve"> </w:t>
      </w:r>
      <w:r w:rsidRPr="005F1D3D">
        <w:t xml:space="preserve">and other communications </w:t>
      </w:r>
      <w:r>
        <w:t>materials</w:t>
      </w:r>
    </w:p>
    <w:p w14:paraId="78771987" w14:textId="77777777" w:rsidR="003B5B92" w:rsidRDefault="003B5B92" w:rsidP="00BD501D">
      <w:pPr>
        <w:pStyle w:val="ListParagraph"/>
        <w:numPr>
          <w:ilvl w:val="0"/>
          <w:numId w:val="15"/>
        </w:numPr>
        <w:spacing w:line="278" w:lineRule="auto"/>
      </w:pPr>
      <w:r>
        <w:t>Contribute to the development of creative and engaging media and advertising campaigns that align with the OCO’s strategic goals</w:t>
      </w:r>
    </w:p>
    <w:p w14:paraId="0C1B3DF7" w14:textId="77777777" w:rsidR="003B5B92" w:rsidRPr="001114AB" w:rsidRDefault="003B5B92" w:rsidP="00BD501D">
      <w:pPr>
        <w:pStyle w:val="ListParagraph"/>
        <w:numPr>
          <w:ilvl w:val="0"/>
          <w:numId w:val="15"/>
        </w:numPr>
        <w:spacing w:line="278" w:lineRule="auto"/>
      </w:pPr>
      <w:r w:rsidRPr="001114AB">
        <w:t>Develop internal communication strategies that support the OCO’s goals and priorities</w:t>
      </w:r>
    </w:p>
    <w:p w14:paraId="0C24F231" w14:textId="77777777" w:rsidR="003B5B92" w:rsidRDefault="003B5B92" w:rsidP="00BD501D">
      <w:pPr>
        <w:pStyle w:val="ListParagraph"/>
        <w:numPr>
          <w:ilvl w:val="0"/>
          <w:numId w:val="15"/>
        </w:numPr>
        <w:spacing w:line="278" w:lineRule="auto"/>
      </w:pPr>
      <w:r w:rsidRPr="001114AB">
        <w:t>Work with the Head of Communications</w:t>
      </w:r>
      <w:r>
        <w:t xml:space="preserve"> and Public Affairs</w:t>
      </w:r>
      <w:r w:rsidRPr="001114AB">
        <w:t xml:space="preserve"> to develop </w:t>
      </w:r>
      <w:r>
        <w:t xml:space="preserve">engaging and accessible </w:t>
      </w:r>
      <w:r w:rsidRPr="001114AB">
        <w:t xml:space="preserve">internal communication materials </w:t>
      </w:r>
    </w:p>
    <w:p w14:paraId="006C03E4" w14:textId="77777777" w:rsidR="003B5B92" w:rsidRDefault="003B5B92" w:rsidP="00BD501D">
      <w:pPr>
        <w:pStyle w:val="ListParagraph"/>
        <w:numPr>
          <w:ilvl w:val="0"/>
          <w:numId w:val="15"/>
        </w:numPr>
        <w:spacing w:line="278" w:lineRule="auto"/>
      </w:pPr>
      <w:r w:rsidRPr="005F1D3D">
        <w:t xml:space="preserve">Drive initiatives that enhance </w:t>
      </w:r>
      <w:r>
        <w:t xml:space="preserve">and support </w:t>
      </w:r>
      <w:r w:rsidRPr="001114AB">
        <w:t>staff engagement and organisational culture</w:t>
      </w:r>
    </w:p>
    <w:p w14:paraId="4ADDFD3F" w14:textId="77777777" w:rsidR="003B5B92" w:rsidRDefault="003B5B92" w:rsidP="00BD501D">
      <w:pPr>
        <w:pStyle w:val="ListParagraph"/>
        <w:numPr>
          <w:ilvl w:val="0"/>
          <w:numId w:val="15"/>
        </w:numPr>
        <w:spacing w:line="278" w:lineRule="auto"/>
      </w:pPr>
      <w:r>
        <w:t>Lead</w:t>
      </w:r>
      <w:r w:rsidRPr="00E71CE3">
        <w:t xml:space="preserve"> on specific OCO projects expanding the reach of the Office and growing awareness in all parts of the country</w:t>
      </w:r>
    </w:p>
    <w:p w14:paraId="308EA0FE" w14:textId="77777777" w:rsidR="003B5B92" w:rsidRDefault="003B5B92" w:rsidP="00BD501D">
      <w:pPr>
        <w:pStyle w:val="ListParagraph"/>
        <w:numPr>
          <w:ilvl w:val="0"/>
          <w:numId w:val="15"/>
        </w:numPr>
        <w:spacing w:line="278" w:lineRule="auto"/>
      </w:pPr>
      <w:r>
        <w:t>Support the Communications Unit with procurement, PQs and other administrative tasks as required</w:t>
      </w:r>
    </w:p>
    <w:p w14:paraId="442A1CC5" w14:textId="0CBA38AD" w:rsidR="00397FC0" w:rsidRDefault="00397FC0" w:rsidP="00BD501D">
      <w:pPr>
        <w:pStyle w:val="ListParagraph"/>
        <w:numPr>
          <w:ilvl w:val="0"/>
          <w:numId w:val="15"/>
        </w:numPr>
        <w:spacing w:after="0" w:line="240" w:lineRule="auto"/>
      </w:pPr>
      <w:r>
        <w:t>The successful candidate will line manage and provide guidance to the Communications Project Officer</w:t>
      </w:r>
    </w:p>
    <w:p w14:paraId="61D18BA1" w14:textId="77777777" w:rsidR="00C104D5" w:rsidRDefault="00C104D5" w:rsidP="00E07E1C">
      <w:pPr>
        <w:spacing w:after="0" w:line="240" w:lineRule="auto"/>
      </w:pPr>
    </w:p>
    <w:bookmarkEnd w:id="1"/>
    <w:p w14:paraId="035AE8A6" w14:textId="77777777" w:rsidR="00E07E1C" w:rsidRDefault="00E07E1C" w:rsidP="00E07E1C">
      <w:pPr>
        <w:spacing w:after="0" w:line="240" w:lineRule="auto"/>
        <w:rPr>
          <w:b/>
        </w:rPr>
      </w:pPr>
      <w:r>
        <w:rPr>
          <w:b/>
        </w:rPr>
        <w:t>EXPERIENCE AND PERSONAL QUALITIES REQUIRED</w:t>
      </w:r>
    </w:p>
    <w:p w14:paraId="5FCD5F10" w14:textId="55B0F445" w:rsidR="00516F70" w:rsidRDefault="00516F70" w:rsidP="0013421E">
      <w:pPr>
        <w:spacing w:after="0" w:line="240" w:lineRule="auto"/>
      </w:pPr>
    </w:p>
    <w:p w14:paraId="4DE3F1A4" w14:textId="77777777" w:rsidR="00D90CD2" w:rsidRPr="00D90CD2" w:rsidRDefault="00D90CD2" w:rsidP="00D90CD2">
      <w:pPr>
        <w:rPr>
          <w:b/>
          <w:bCs/>
        </w:rPr>
      </w:pPr>
      <w:r w:rsidRPr="00D90CD2">
        <w:rPr>
          <w:b/>
          <w:bCs/>
        </w:rPr>
        <w:t>Essential Requirements</w:t>
      </w:r>
    </w:p>
    <w:p w14:paraId="3CBA0AC1" w14:textId="77777777" w:rsidR="00D90CD2" w:rsidRPr="00D90CD2" w:rsidRDefault="00D90CD2" w:rsidP="00D90CD2">
      <w:r w:rsidRPr="00D90CD2">
        <w:t>Candidates must have:</w:t>
      </w:r>
    </w:p>
    <w:p w14:paraId="54E968F7" w14:textId="77777777" w:rsidR="00D012E5" w:rsidRDefault="00B16458" w:rsidP="00BD501D">
      <w:pPr>
        <w:pStyle w:val="ListParagraph"/>
        <w:numPr>
          <w:ilvl w:val="0"/>
          <w:numId w:val="7"/>
        </w:numPr>
        <w:spacing w:after="0" w:line="240" w:lineRule="auto"/>
      </w:pPr>
      <w:r w:rsidRPr="00B16458">
        <w:lastRenderedPageBreak/>
        <w:t>At least a Level 8 on the National Framework of Qualifications in Journalism, Multi Media, Communications, Marketing, Public Relations or related discipline</w:t>
      </w:r>
      <w:r w:rsidR="00261866">
        <w:t>.</w:t>
      </w:r>
      <w:r w:rsidR="00FB3082">
        <w:t xml:space="preserve"> </w:t>
      </w:r>
    </w:p>
    <w:p w14:paraId="791FE854" w14:textId="65D5C4BD" w:rsidR="00C104D5" w:rsidRPr="00C104D5" w:rsidRDefault="00D90CD2" w:rsidP="00D012E5">
      <w:pPr>
        <w:pStyle w:val="ListParagraph"/>
        <w:spacing w:after="0" w:line="240" w:lineRule="auto"/>
      </w:pPr>
      <w:r w:rsidRPr="00C104D5">
        <w:rPr>
          <w:b/>
        </w:rPr>
        <w:t xml:space="preserve">And </w:t>
      </w:r>
    </w:p>
    <w:p w14:paraId="37C2337F" w14:textId="68416E70" w:rsidR="00D90CD2" w:rsidRPr="00D90CD2" w:rsidRDefault="00D90CD2" w:rsidP="00BD501D">
      <w:pPr>
        <w:pStyle w:val="ListParagraph"/>
        <w:numPr>
          <w:ilvl w:val="0"/>
          <w:numId w:val="7"/>
        </w:numPr>
        <w:spacing w:after="0" w:line="240" w:lineRule="auto"/>
      </w:pPr>
      <w:r w:rsidRPr="00D90CD2">
        <w:t xml:space="preserve">A minimum </w:t>
      </w:r>
      <w:r w:rsidR="00B16458">
        <w:t xml:space="preserve">of </w:t>
      </w:r>
      <w:r w:rsidR="00D5155B">
        <w:t>3-</w:t>
      </w:r>
      <w:r w:rsidR="00B16458">
        <w:t>4</w:t>
      </w:r>
      <w:r w:rsidR="009E4DE4">
        <w:t xml:space="preserve"> years’</w:t>
      </w:r>
      <w:r w:rsidRPr="00D90CD2">
        <w:t xml:space="preserve"> relevant experience</w:t>
      </w:r>
      <w:r w:rsidR="00261866">
        <w:t>.</w:t>
      </w:r>
    </w:p>
    <w:p w14:paraId="303E57AB" w14:textId="5820D760" w:rsidR="00D90CD2" w:rsidRPr="0013421E" w:rsidRDefault="00D90CD2" w:rsidP="00D90CD2">
      <w:pPr>
        <w:rPr>
          <w:b/>
        </w:rPr>
      </w:pPr>
      <w:r w:rsidRPr="0013421E">
        <w:rPr>
          <w:b/>
        </w:rPr>
        <w:t xml:space="preserve">Or </w:t>
      </w:r>
    </w:p>
    <w:p w14:paraId="62B60E5D" w14:textId="4B93AF46" w:rsidR="00D90CD2" w:rsidRDefault="00D90CD2" w:rsidP="00D90CD2">
      <w:r w:rsidRPr="00D90CD2">
        <w:t xml:space="preserve">A minimum of </w:t>
      </w:r>
      <w:r w:rsidR="00127E92">
        <w:t>5-</w:t>
      </w:r>
      <w:r w:rsidR="00B16458">
        <w:t>6</w:t>
      </w:r>
      <w:r w:rsidRPr="0013421E">
        <w:t xml:space="preserve"> years</w:t>
      </w:r>
      <w:r w:rsidR="009E4DE4">
        <w:t>’</w:t>
      </w:r>
      <w:r w:rsidR="009E4DE4" w:rsidRPr="00D90CD2">
        <w:t xml:space="preserve"> relevant experience</w:t>
      </w:r>
      <w:r w:rsidR="009E4DE4">
        <w:t xml:space="preserve"> </w:t>
      </w:r>
      <w:r w:rsidRPr="00D90CD2">
        <w:t>(in lieu of qualification)</w:t>
      </w:r>
    </w:p>
    <w:p w14:paraId="0BE7D8B7" w14:textId="3A727E54" w:rsidR="008148A8" w:rsidRDefault="008148A8" w:rsidP="00B55074">
      <w:pPr>
        <w:spacing w:after="0" w:line="240" w:lineRule="auto"/>
        <w:ind w:left="720" w:hanging="720"/>
      </w:pPr>
    </w:p>
    <w:p w14:paraId="0EE54331" w14:textId="48CB6824" w:rsidR="00D90CD2" w:rsidRPr="00310C84" w:rsidRDefault="00D90CD2" w:rsidP="00D90CD2">
      <w:pPr>
        <w:spacing w:after="0" w:line="240" w:lineRule="auto"/>
        <w:ind w:left="720" w:hanging="720"/>
        <w:rPr>
          <w:b/>
          <w:i/>
        </w:rPr>
      </w:pPr>
      <w:r w:rsidRPr="00310C84">
        <w:rPr>
          <w:b/>
          <w:i/>
        </w:rPr>
        <w:t>AND</w:t>
      </w:r>
      <w:r w:rsidR="002D232C">
        <w:rPr>
          <w:b/>
          <w:i/>
        </w:rPr>
        <w:t xml:space="preserve"> </w:t>
      </w:r>
      <w:r>
        <w:t>the candidate must be able to demonstrate:</w:t>
      </w:r>
    </w:p>
    <w:p w14:paraId="7D4EAE7E" w14:textId="2DCC3CD7" w:rsidR="00B55074" w:rsidRDefault="00B55074" w:rsidP="00292888">
      <w:pPr>
        <w:spacing w:after="0" w:line="240" w:lineRule="auto"/>
      </w:pPr>
    </w:p>
    <w:p w14:paraId="122C6622" w14:textId="38A7A330" w:rsidR="00B16458" w:rsidRPr="002A3768" w:rsidRDefault="00AD5D25" w:rsidP="00BD501D">
      <w:pPr>
        <w:pStyle w:val="ListParagraph"/>
        <w:numPr>
          <w:ilvl w:val="0"/>
          <w:numId w:val="2"/>
        </w:numPr>
        <w:spacing w:after="0" w:line="240" w:lineRule="auto"/>
        <w:rPr>
          <w:rFonts w:cstheme="minorHAnsi"/>
        </w:rPr>
      </w:pPr>
      <w:r>
        <w:rPr>
          <w:rFonts w:cstheme="minorHAnsi"/>
          <w:color w:val="000000"/>
        </w:rPr>
        <w:t>Experience</w:t>
      </w:r>
      <w:r w:rsidR="002A3768">
        <w:rPr>
          <w:rFonts w:cstheme="minorHAnsi"/>
          <w:color w:val="000000"/>
        </w:rPr>
        <w:t xml:space="preserve"> w</w:t>
      </w:r>
      <w:r w:rsidR="00B16458" w:rsidRPr="002A3768">
        <w:rPr>
          <w:rFonts w:cstheme="minorHAnsi"/>
          <w:color w:val="000000"/>
        </w:rPr>
        <w:t>orking on communications</w:t>
      </w:r>
      <w:r w:rsidR="007B584B">
        <w:rPr>
          <w:rFonts w:cstheme="minorHAnsi"/>
          <w:color w:val="000000"/>
        </w:rPr>
        <w:t xml:space="preserve">/ media relations </w:t>
      </w:r>
      <w:r w:rsidR="00B16458" w:rsidRPr="002A3768">
        <w:rPr>
          <w:rFonts w:cstheme="minorHAnsi"/>
          <w:color w:val="000000"/>
        </w:rPr>
        <w:t>campaigns</w:t>
      </w:r>
      <w:r w:rsidR="007B584B">
        <w:rPr>
          <w:rFonts w:cstheme="minorHAnsi"/>
          <w:color w:val="000000"/>
        </w:rPr>
        <w:t xml:space="preserve"> for an organisation</w:t>
      </w:r>
      <w:r w:rsidR="002A3768">
        <w:rPr>
          <w:rFonts w:cstheme="minorHAnsi"/>
          <w:color w:val="000000"/>
        </w:rPr>
        <w:t xml:space="preserve"> or in</w:t>
      </w:r>
      <w:r w:rsidR="00D26353">
        <w:rPr>
          <w:rFonts w:cstheme="minorHAnsi"/>
          <w:color w:val="000000"/>
        </w:rPr>
        <w:t>,</w:t>
      </w:r>
      <w:r w:rsidR="002A3768">
        <w:rPr>
          <w:rFonts w:cstheme="minorHAnsi"/>
          <w:color w:val="000000"/>
        </w:rPr>
        <w:t xml:space="preserve"> or for</w:t>
      </w:r>
      <w:r w:rsidR="00D26353">
        <w:rPr>
          <w:rFonts w:cstheme="minorHAnsi"/>
          <w:color w:val="000000"/>
        </w:rPr>
        <w:t>,</w:t>
      </w:r>
      <w:r w:rsidR="002A3768">
        <w:rPr>
          <w:rFonts w:cstheme="minorHAnsi"/>
          <w:color w:val="000000"/>
        </w:rPr>
        <w:t xml:space="preserve"> the media</w:t>
      </w:r>
    </w:p>
    <w:p w14:paraId="29558A66" w14:textId="77777777" w:rsidR="002A3768" w:rsidRPr="002A3768" w:rsidRDefault="002A3768" w:rsidP="00BD501D">
      <w:pPr>
        <w:pStyle w:val="NormalWeb"/>
        <w:numPr>
          <w:ilvl w:val="0"/>
          <w:numId w:val="2"/>
        </w:numPr>
        <w:rPr>
          <w:rFonts w:asciiTheme="minorHAnsi" w:hAnsiTheme="minorHAnsi" w:cstheme="minorHAnsi"/>
          <w:color w:val="000000"/>
          <w:sz w:val="22"/>
          <w:szCs w:val="22"/>
        </w:rPr>
      </w:pPr>
      <w:r w:rsidRPr="002A3768">
        <w:rPr>
          <w:rFonts w:asciiTheme="minorHAnsi" w:hAnsiTheme="minorHAnsi" w:cstheme="minorHAnsi"/>
          <w:color w:val="000000"/>
          <w:sz w:val="22"/>
          <w:szCs w:val="22"/>
        </w:rPr>
        <w:t>Excellent writing skills and/or creative skills with the ability to present material in a clear,</w:t>
      </w:r>
    </w:p>
    <w:p w14:paraId="3A78049B" w14:textId="51AB2799" w:rsidR="002A3768" w:rsidRPr="002A3768" w:rsidRDefault="002A3768" w:rsidP="00BD501D">
      <w:pPr>
        <w:pStyle w:val="ListParagraph"/>
        <w:numPr>
          <w:ilvl w:val="0"/>
          <w:numId w:val="2"/>
        </w:numPr>
        <w:spacing w:after="0" w:line="240" w:lineRule="auto"/>
        <w:rPr>
          <w:rFonts w:cstheme="minorHAnsi"/>
        </w:rPr>
      </w:pPr>
      <w:r w:rsidRPr="002A3768">
        <w:rPr>
          <w:rFonts w:cstheme="minorHAnsi"/>
          <w:color w:val="000000"/>
        </w:rPr>
        <w:t>concise and comprehensive manner</w:t>
      </w:r>
    </w:p>
    <w:p w14:paraId="23F8B898" w14:textId="17CE5638" w:rsidR="002A3768" w:rsidRPr="002A3768" w:rsidRDefault="002A3768" w:rsidP="00BD501D">
      <w:pPr>
        <w:pStyle w:val="ListParagraph"/>
        <w:numPr>
          <w:ilvl w:val="0"/>
          <w:numId w:val="2"/>
        </w:numPr>
        <w:spacing w:after="0" w:line="240" w:lineRule="auto"/>
        <w:rPr>
          <w:rFonts w:cstheme="minorHAnsi"/>
        </w:rPr>
      </w:pPr>
      <w:r w:rsidRPr="002A3768">
        <w:rPr>
          <w:rFonts w:cstheme="minorHAnsi"/>
          <w:color w:val="000000"/>
        </w:rPr>
        <w:t>A commitment to achieving quality results and ensuring all tasks are completed to a very high standard</w:t>
      </w:r>
    </w:p>
    <w:p w14:paraId="1DDB8466" w14:textId="097302E4" w:rsidR="002A3768" w:rsidRPr="007B584B" w:rsidRDefault="002A3768" w:rsidP="00BD501D">
      <w:pPr>
        <w:pStyle w:val="ListParagraph"/>
        <w:numPr>
          <w:ilvl w:val="0"/>
          <w:numId w:val="2"/>
        </w:numPr>
        <w:spacing w:after="0" w:line="240" w:lineRule="auto"/>
        <w:rPr>
          <w:rFonts w:cstheme="minorHAnsi"/>
        </w:rPr>
      </w:pPr>
      <w:r w:rsidRPr="002A3768">
        <w:rPr>
          <w:rFonts w:cstheme="minorHAnsi"/>
          <w:color w:val="000000"/>
        </w:rPr>
        <w:t>The ability to work calmly under pressure and deal with multiple demands and competing priorities to tight deadlines</w:t>
      </w:r>
    </w:p>
    <w:p w14:paraId="25669F75" w14:textId="6D000366" w:rsidR="007B584B" w:rsidRPr="00AD5D25" w:rsidRDefault="007B584B" w:rsidP="00BD501D">
      <w:pPr>
        <w:pStyle w:val="ListParagraph"/>
        <w:numPr>
          <w:ilvl w:val="0"/>
          <w:numId w:val="2"/>
        </w:numPr>
        <w:spacing w:after="0" w:line="240" w:lineRule="auto"/>
        <w:rPr>
          <w:rFonts w:cstheme="minorHAnsi"/>
        </w:rPr>
      </w:pPr>
      <w:r w:rsidRPr="002A3768">
        <w:rPr>
          <w:rFonts w:cstheme="minorHAnsi"/>
          <w:color w:val="000000"/>
        </w:rPr>
        <w:t>Experience taking the lead on key projects</w:t>
      </w:r>
    </w:p>
    <w:p w14:paraId="48C569BD" w14:textId="0DB2DC5D" w:rsidR="00B16458" w:rsidRPr="002A3768" w:rsidRDefault="007B584B" w:rsidP="00BD501D">
      <w:pPr>
        <w:pStyle w:val="NormalWeb"/>
        <w:numPr>
          <w:ilvl w:val="0"/>
          <w:numId w:val="2"/>
        </w:numPr>
        <w:rPr>
          <w:rFonts w:asciiTheme="minorHAnsi" w:hAnsiTheme="minorHAnsi" w:cstheme="minorHAnsi"/>
          <w:color w:val="000000"/>
          <w:sz w:val="22"/>
          <w:szCs w:val="22"/>
        </w:rPr>
      </w:pPr>
      <w:r>
        <w:rPr>
          <w:rFonts w:asciiTheme="minorHAnsi" w:hAnsiTheme="minorHAnsi" w:cstheme="minorHAnsi"/>
          <w:color w:val="000000"/>
          <w:sz w:val="22"/>
          <w:szCs w:val="22"/>
        </w:rPr>
        <w:t>Experience working on events</w:t>
      </w:r>
      <w:r w:rsidR="00B16458" w:rsidRPr="002A3768">
        <w:rPr>
          <w:rFonts w:asciiTheme="minorHAnsi" w:hAnsiTheme="minorHAnsi" w:cstheme="minorHAnsi"/>
          <w:color w:val="000000"/>
          <w:sz w:val="22"/>
          <w:szCs w:val="22"/>
        </w:rPr>
        <w:t xml:space="preserve"> </w:t>
      </w:r>
    </w:p>
    <w:p w14:paraId="47BBBC5D" w14:textId="77777777" w:rsidR="00B16458" w:rsidRPr="002A3768" w:rsidRDefault="00B16458" w:rsidP="00BD501D">
      <w:pPr>
        <w:pStyle w:val="NormalWeb"/>
        <w:numPr>
          <w:ilvl w:val="0"/>
          <w:numId w:val="2"/>
        </w:numPr>
        <w:rPr>
          <w:rFonts w:asciiTheme="minorHAnsi" w:hAnsiTheme="minorHAnsi" w:cstheme="minorHAnsi"/>
          <w:color w:val="000000"/>
          <w:sz w:val="22"/>
          <w:szCs w:val="22"/>
        </w:rPr>
      </w:pPr>
      <w:r w:rsidRPr="002A3768">
        <w:rPr>
          <w:rFonts w:asciiTheme="minorHAnsi" w:hAnsiTheme="minorHAnsi" w:cstheme="minorHAnsi"/>
          <w:color w:val="000000"/>
          <w:sz w:val="22"/>
          <w:szCs w:val="22"/>
        </w:rPr>
        <w:t>Stakeholder management</w:t>
      </w:r>
    </w:p>
    <w:p w14:paraId="38EBFBE9" w14:textId="78B62ECB" w:rsidR="00B16458" w:rsidRPr="007B584B" w:rsidRDefault="00B16458" w:rsidP="00BD501D">
      <w:pPr>
        <w:pStyle w:val="NormalWeb"/>
        <w:numPr>
          <w:ilvl w:val="0"/>
          <w:numId w:val="2"/>
        </w:numPr>
        <w:rPr>
          <w:rFonts w:asciiTheme="minorHAnsi" w:hAnsiTheme="minorHAnsi" w:cstheme="minorHAnsi"/>
          <w:color w:val="000000"/>
          <w:sz w:val="22"/>
          <w:szCs w:val="22"/>
        </w:rPr>
      </w:pPr>
      <w:r w:rsidRPr="007B584B">
        <w:rPr>
          <w:rFonts w:asciiTheme="minorHAnsi" w:hAnsiTheme="minorHAnsi" w:cstheme="minorHAnsi"/>
          <w:color w:val="000000"/>
          <w:sz w:val="22"/>
          <w:szCs w:val="22"/>
        </w:rPr>
        <w:t>Strong judgement, problem solving and decision making skills;</w:t>
      </w:r>
    </w:p>
    <w:p w14:paraId="502BF9B4" w14:textId="05BF2EAF" w:rsidR="00B16458" w:rsidRPr="002A3768" w:rsidRDefault="00B16458" w:rsidP="00BD501D">
      <w:pPr>
        <w:pStyle w:val="NormalWeb"/>
        <w:numPr>
          <w:ilvl w:val="0"/>
          <w:numId w:val="2"/>
        </w:numPr>
        <w:rPr>
          <w:rFonts w:asciiTheme="minorHAnsi" w:hAnsiTheme="minorHAnsi" w:cstheme="minorHAnsi"/>
          <w:color w:val="000000"/>
          <w:sz w:val="22"/>
          <w:szCs w:val="22"/>
        </w:rPr>
      </w:pPr>
      <w:r w:rsidRPr="002A3768">
        <w:rPr>
          <w:rFonts w:asciiTheme="minorHAnsi" w:hAnsiTheme="minorHAnsi" w:cstheme="minorHAnsi"/>
          <w:color w:val="000000"/>
          <w:sz w:val="22"/>
          <w:szCs w:val="22"/>
        </w:rPr>
        <w:t>Excellent interpersonal skills demonstrating an understanding and sensitivity in dealing with others and ability to explain, advocate and express facts and ideas in a convincing manner,</w:t>
      </w:r>
    </w:p>
    <w:p w14:paraId="421742FC" w14:textId="370245D5" w:rsidR="00B16458" w:rsidRPr="002A3768" w:rsidRDefault="00B16458" w:rsidP="00BD501D">
      <w:pPr>
        <w:pStyle w:val="NormalWeb"/>
        <w:numPr>
          <w:ilvl w:val="0"/>
          <w:numId w:val="2"/>
        </w:numPr>
        <w:rPr>
          <w:rFonts w:asciiTheme="minorHAnsi" w:hAnsiTheme="minorHAnsi" w:cstheme="minorHAnsi"/>
          <w:color w:val="000000"/>
          <w:sz w:val="22"/>
          <w:szCs w:val="22"/>
        </w:rPr>
      </w:pPr>
      <w:r w:rsidRPr="002A3768">
        <w:rPr>
          <w:rFonts w:asciiTheme="minorHAnsi" w:hAnsiTheme="minorHAnsi" w:cstheme="minorHAnsi"/>
          <w:color w:val="000000"/>
          <w:sz w:val="22"/>
          <w:szCs w:val="22"/>
        </w:rPr>
        <w:t>A proven ability to develop and maintain networks effectively,</w:t>
      </w:r>
    </w:p>
    <w:p w14:paraId="11719A29" w14:textId="75E1A00D" w:rsidR="00B16458" w:rsidRPr="002A3768" w:rsidRDefault="00B16458" w:rsidP="00BD501D">
      <w:pPr>
        <w:pStyle w:val="NormalWeb"/>
        <w:numPr>
          <w:ilvl w:val="0"/>
          <w:numId w:val="2"/>
        </w:numPr>
        <w:rPr>
          <w:rFonts w:asciiTheme="minorHAnsi" w:hAnsiTheme="minorHAnsi" w:cstheme="minorHAnsi"/>
          <w:color w:val="000000"/>
          <w:sz w:val="22"/>
          <w:szCs w:val="22"/>
        </w:rPr>
      </w:pPr>
      <w:r w:rsidRPr="002A3768">
        <w:rPr>
          <w:rFonts w:asciiTheme="minorHAnsi" w:hAnsiTheme="minorHAnsi" w:cstheme="minorHAnsi"/>
          <w:color w:val="000000"/>
          <w:sz w:val="22"/>
          <w:szCs w:val="22"/>
        </w:rPr>
        <w:t>Be motivated, flexible and willing to adapt, positively contributing to the implementation of change and be capable of using own initiative as and when appropriate</w:t>
      </w:r>
    </w:p>
    <w:p w14:paraId="3D6C9106" w14:textId="7FEA1562" w:rsidR="007B1E70" w:rsidRPr="007B584B" w:rsidRDefault="007B584B" w:rsidP="00BD501D">
      <w:pPr>
        <w:pStyle w:val="NormalWeb"/>
        <w:numPr>
          <w:ilvl w:val="0"/>
          <w:numId w:val="2"/>
        </w:numPr>
        <w:rPr>
          <w:rFonts w:asciiTheme="minorHAnsi" w:hAnsiTheme="minorHAnsi" w:cstheme="minorHAnsi"/>
          <w:color w:val="000000"/>
          <w:sz w:val="22"/>
          <w:szCs w:val="22"/>
        </w:rPr>
      </w:pPr>
      <w:r>
        <w:rPr>
          <w:rFonts w:asciiTheme="minorHAnsi" w:hAnsiTheme="minorHAnsi" w:cstheme="minorHAnsi"/>
          <w:color w:val="000000"/>
          <w:sz w:val="22"/>
          <w:szCs w:val="22"/>
        </w:rPr>
        <w:t>A</w:t>
      </w:r>
      <w:r w:rsidR="00B16458" w:rsidRPr="002A3768">
        <w:rPr>
          <w:rFonts w:asciiTheme="minorHAnsi" w:hAnsiTheme="minorHAnsi" w:cstheme="minorHAnsi"/>
          <w:color w:val="000000"/>
          <w:sz w:val="22"/>
          <w:szCs w:val="22"/>
        </w:rPr>
        <w:t xml:space="preserve"> strong interest in </w:t>
      </w:r>
      <w:r>
        <w:rPr>
          <w:rFonts w:asciiTheme="minorHAnsi" w:hAnsiTheme="minorHAnsi" w:cstheme="minorHAnsi"/>
          <w:color w:val="000000"/>
          <w:sz w:val="22"/>
          <w:szCs w:val="22"/>
        </w:rPr>
        <w:t>current</w:t>
      </w:r>
      <w:r w:rsidR="00B16458" w:rsidRPr="002A3768">
        <w:rPr>
          <w:rFonts w:asciiTheme="minorHAnsi" w:hAnsiTheme="minorHAnsi" w:cstheme="minorHAnsi"/>
          <w:color w:val="000000"/>
          <w:sz w:val="22"/>
          <w:szCs w:val="22"/>
        </w:rPr>
        <w:t xml:space="preserve"> </w:t>
      </w:r>
      <w:r w:rsidR="00EF2870">
        <w:rPr>
          <w:rFonts w:asciiTheme="minorHAnsi" w:hAnsiTheme="minorHAnsi" w:cstheme="minorHAnsi"/>
          <w:color w:val="000000"/>
          <w:sz w:val="22"/>
          <w:szCs w:val="22"/>
        </w:rPr>
        <w:t xml:space="preserve">and public </w:t>
      </w:r>
      <w:r w:rsidR="00B16458" w:rsidRPr="002A3768">
        <w:rPr>
          <w:rFonts w:asciiTheme="minorHAnsi" w:hAnsiTheme="minorHAnsi" w:cstheme="minorHAnsi"/>
          <w:color w:val="000000"/>
          <w:sz w:val="22"/>
          <w:szCs w:val="22"/>
        </w:rPr>
        <w:t>affairs and be committed to the concept of public servic</w:t>
      </w:r>
      <w:r w:rsidR="00EF2870">
        <w:rPr>
          <w:rFonts w:asciiTheme="minorHAnsi" w:hAnsiTheme="minorHAnsi" w:cstheme="minorHAnsi"/>
          <w:color w:val="000000"/>
          <w:sz w:val="22"/>
          <w:szCs w:val="22"/>
        </w:rPr>
        <w:t>e</w:t>
      </w:r>
      <w:r w:rsidR="00CB0C23">
        <w:rPr>
          <w:rFonts w:asciiTheme="minorHAnsi" w:hAnsiTheme="minorHAnsi" w:cstheme="minorHAnsi"/>
          <w:color w:val="000000"/>
          <w:sz w:val="22"/>
          <w:szCs w:val="22"/>
        </w:rPr>
        <w:t xml:space="preserve"> and children’s rights </w:t>
      </w:r>
    </w:p>
    <w:p w14:paraId="556BE77F" w14:textId="79E06056" w:rsidR="006D1B95" w:rsidRDefault="006D1B95" w:rsidP="00BC4581">
      <w:pPr>
        <w:spacing w:after="0" w:line="240" w:lineRule="auto"/>
        <w:contextualSpacing/>
      </w:pPr>
    </w:p>
    <w:p w14:paraId="3045BAC6" w14:textId="05F9D6A2" w:rsidR="00BD501D" w:rsidRPr="00BD501D" w:rsidRDefault="00BD501D" w:rsidP="00BD501D">
      <w:pPr>
        <w:spacing w:after="0" w:line="240" w:lineRule="auto"/>
        <w:contextualSpacing/>
      </w:pPr>
      <w:r w:rsidRPr="00BD501D">
        <w:rPr>
          <w:b/>
          <w:bCs/>
        </w:rPr>
        <w:t xml:space="preserve">Capability Framework for the role of Senior </w:t>
      </w:r>
      <w:r>
        <w:rPr>
          <w:b/>
          <w:bCs/>
        </w:rPr>
        <w:t>Communications and Engagement</w:t>
      </w:r>
      <w:r w:rsidRPr="00BD501D">
        <w:rPr>
          <w:b/>
          <w:bCs/>
        </w:rPr>
        <w:t xml:space="preserve"> Officer (HEO)</w:t>
      </w:r>
      <w:r w:rsidRPr="00BD501D">
        <w:t> </w:t>
      </w:r>
    </w:p>
    <w:p w14:paraId="7E1B0DE0" w14:textId="77777777" w:rsidR="00BD501D" w:rsidRPr="00BD501D" w:rsidRDefault="00BD501D" w:rsidP="00BD501D">
      <w:pPr>
        <w:spacing w:after="0" w:line="240" w:lineRule="auto"/>
        <w:contextualSpacing/>
      </w:pPr>
      <w:r w:rsidRPr="00BD501D">
        <w:t>More information on the capabilities relevant to the role can be found </w:t>
      </w:r>
      <w:hyperlink r:id="rId13" w:tgtFrame="_blank" w:history="1">
        <w:r w:rsidRPr="00BD501D">
          <w:rPr>
            <w:rStyle w:val="Hyperlink"/>
          </w:rPr>
          <w:t>HERE</w:t>
        </w:r>
      </w:hyperlink>
      <w:r w:rsidRPr="00BD501D">
        <w:t> </w:t>
      </w:r>
    </w:p>
    <w:p w14:paraId="6EF0434F" w14:textId="77777777" w:rsidR="00BD501D" w:rsidRPr="00BD501D" w:rsidRDefault="00BD501D" w:rsidP="00BD501D">
      <w:pPr>
        <w:spacing w:after="0" w:line="240" w:lineRule="auto"/>
        <w:contextualSpacing/>
      </w:pPr>
      <w:r w:rsidRPr="00BD501D">
        <w:t> </w:t>
      </w:r>
    </w:p>
    <w:p w14:paraId="12530E23" w14:textId="77777777" w:rsidR="00BD501D" w:rsidRPr="00BD501D" w:rsidRDefault="00BD501D" w:rsidP="00BD501D">
      <w:pPr>
        <w:spacing w:after="0" w:line="240" w:lineRule="auto"/>
        <w:contextualSpacing/>
      </w:pPr>
      <w:r w:rsidRPr="00BD501D">
        <w:rPr>
          <w:b/>
          <w:bCs/>
          <w:u w:val="single"/>
        </w:rPr>
        <w:t>Building Future Readiness </w:t>
      </w:r>
      <w:r w:rsidRPr="00BD501D">
        <w:t> </w:t>
      </w:r>
    </w:p>
    <w:p w14:paraId="1751FF80" w14:textId="77777777" w:rsidR="00BD501D" w:rsidRPr="00BD501D" w:rsidRDefault="00BD501D" w:rsidP="00BD501D">
      <w:pPr>
        <w:spacing w:after="0" w:line="240" w:lineRule="auto"/>
        <w:contextualSpacing/>
      </w:pPr>
      <w:r w:rsidRPr="00BD501D">
        <w:rPr>
          <w:b/>
          <w:bCs/>
        </w:rPr>
        <w:t>Digital Focus, Innovation &amp; Upskilling for the Future </w:t>
      </w:r>
      <w:r w:rsidRPr="00BD501D">
        <w:t> </w:t>
      </w:r>
    </w:p>
    <w:p w14:paraId="3FC3A07A" w14:textId="77777777" w:rsidR="00BD501D" w:rsidRPr="00BD501D" w:rsidRDefault="00BD501D" w:rsidP="00BD501D">
      <w:pPr>
        <w:numPr>
          <w:ilvl w:val="0"/>
          <w:numId w:val="17"/>
        </w:numPr>
        <w:spacing w:after="0" w:line="240" w:lineRule="auto"/>
        <w:contextualSpacing/>
      </w:pPr>
      <w:r w:rsidRPr="00BD501D">
        <w:t>Maximises the use of technology and digital solutions to drive efficiencies and support better service delivery.  </w:t>
      </w:r>
    </w:p>
    <w:p w14:paraId="4EF02D07" w14:textId="77777777" w:rsidR="00BD501D" w:rsidRPr="00BD501D" w:rsidRDefault="00BD501D" w:rsidP="00BD501D">
      <w:pPr>
        <w:numPr>
          <w:ilvl w:val="0"/>
          <w:numId w:val="18"/>
        </w:numPr>
        <w:spacing w:after="0" w:line="240" w:lineRule="auto"/>
        <w:contextualSpacing/>
      </w:pPr>
      <w:r w:rsidRPr="00BD501D">
        <w:t>Encourages and delivers innovative ideas, creative solutions, and useful suggestions, with a good understanding of the practicalities.  </w:t>
      </w:r>
    </w:p>
    <w:p w14:paraId="6EFC5509" w14:textId="77777777" w:rsidR="00BD501D" w:rsidRPr="00BD501D" w:rsidRDefault="00BD501D" w:rsidP="00BD501D">
      <w:pPr>
        <w:numPr>
          <w:ilvl w:val="0"/>
          <w:numId w:val="19"/>
        </w:numPr>
        <w:spacing w:after="0" w:line="240" w:lineRule="auto"/>
        <w:contextualSpacing/>
      </w:pPr>
      <w:r w:rsidRPr="00BD501D">
        <w:t>Tries new or different approaches, demonstrating the flexibility to learn from mistakes, adapt and improve.  </w:t>
      </w:r>
    </w:p>
    <w:p w14:paraId="61571EE6" w14:textId="77777777" w:rsidR="00BD501D" w:rsidRPr="00BD501D" w:rsidRDefault="00BD501D" w:rsidP="00BD501D">
      <w:pPr>
        <w:numPr>
          <w:ilvl w:val="0"/>
          <w:numId w:val="20"/>
        </w:numPr>
        <w:spacing w:after="0" w:line="240" w:lineRule="auto"/>
        <w:contextualSpacing/>
      </w:pPr>
      <w:r w:rsidRPr="00BD501D">
        <w:t>Proactively seeks development opportunities, building on strengths and addressing weaknesses or gaps with a positive attitude and willingness to learn  </w:t>
      </w:r>
    </w:p>
    <w:p w14:paraId="6649354B" w14:textId="77777777" w:rsidR="00BD501D" w:rsidRPr="00BD501D" w:rsidRDefault="00BD501D" w:rsidP="00BD501D">
      <w:pPr>
        <w:numPr>
          <w:ilvl w:val="0"/>
          <w:numId w:val="21"/>
        </w:numPr>
        <w:spacing w:after="0" w:line="240" w:lineRule="auto"/>
        <w:contextualSpacing/>
      </w:pPr>
      <w:r w:rsidRPr="00BD501D">
        <w:t>Committed to building knowledge and skills for the future.  </w:t>
      </w:r>
    </w:p>
    <w:p w14:paraId="218E72FD" w14:textId="77777777" w:rsidR="00BD501D" w:rsidRPr="00BD501D" w:rsidRDefault="00BD501D" w:rsidP="00BD501D">
      <w:pPr>
        <w:numPr>
          <w:ilvl w:val="0"/>
          <w:numId w:val="22"/>
        </w:numPr>
        <w:spacing w:after="0" w:line="240" w:lineRule="auto"/>
        <w:contextualSpacing/>
      </w:pPr>
      <w:r w:rsidRPr="00BD501D">
        <w:t>Understands what the team needs to do, to build future readiness and skills.  </w:t>
      </w:r>
    </w:p>
    <w:p w14:paraId="70DE073C" w14:textId="77777777" w:rsidR="00BD501D" w:rsidRPr="00BD501D" w:rsidRDefault="00BD501D" w:rsidP="00BD501D">
      <w:pPr>
        <w:spacing w:after="0" w:line="240" w:lineRule="auto"/>
        <w:contextualSpacing/>
      </w:pPr>
      <w:r w:rsidRPr="00BD501D">
        <w:t> </w:t>
      </w:r>
    </w:p>
    <w:p w14:paraId="41FC4980" w14:textId="77777777" w:rsidR="00BD501D" w:rsidRDefault="00BD501D" w:rsidP="00BD501D">
      <w:pPr>
        <w:spacing w:after="0" w:line="240" w:lineRule="auto"/>
        <w:contextualSpacing/>
        <w:rPr>
          <w:b/>
          <w:bCs/>
        </w:rPr>
      </w:pPr>
    </w:p>
    <w:p w14:paraId="10C872E6" w14:textId="032C9ADB" w:rsidR="00BD501D" w:rsidRPr="00BD501D" w:rsidRDefault="00BD501D" w:rsidP="00BD501D">
      <w:pPr>
        <w:spacing w:after="0" w:line="240" w:lineRule="auto"/>
        <w:contextualSpacing/>
      </w:pPr>
      <w:r w:rsidRPr="00BD501D">
        <w:rPr>
          <w:b/>
          <w:bCs/>
        </w:rPr>
        <w:t>Strategic Awareness and Change</w:t>
      </w:r>
    </w:p>
    <w:p w14:paraId="74EC9CD2" w14:textId="77777777" w:rsidR="00BD501D" w:rsidRPr="00BD501D" w:rsidRDefault="00BD501D" w:rsidP="00BD501D">
      <w:pPr>
        <w:numPr>
          <w:ilvl w:val="0"/>
          <w:numId w:val="23"/>
        </w:numPr>
        <w:spacing w:after="0" w:line="240" w:lineRule="auto"/>
        <w:contextualSpacing/>
      </w:pPr>
      <w:r w:rsidRPr="00BD501D">
        <w:lastRenderedPageBreak/>
        <w:t>Contributes to the development of policy, strategy, and future planning for their area.  </w:t>
      </w:r>
    </w:p>
    <w:p w14:paraId="34491821" w14:textId="77777777" w:rsidR="00BD501D" w:rsidRPr="00BD501D" w:rsidRDefault="00BD501D" w:rsidP="00BD501D">
      <w:pPr>
        <w:numPr>
          <w:ilvl w:val="0"/>
          <w:numId w:val="24"/>
        </w:numPr>
        <w:spacing w:after="0" w:line="240" w:lineRule="auto"/>
        <w:contextualSpacing/>
      </w:pPr>
      <w:r w:rsidRPr="00BD501D">
        <w:t>Works with management to identify links between the broader Organisational or Departmental strategy and the yearly objectives of their team.  </w:t>
      </w:r>
    </w:p>
    <w:p w14:paraId="732F7CEE" w14:textId="77777777" w:rsidR="00BD501D" w:rsidRPr="00BD501D" w:rsidRDefault="00BD501D" w:rsidP="00BD501D">
      <w:pPr>
        <w:numPr>
          <w:ilvl w:val="0"/>
          <w:numId w:val="25"/>
        </w:numPr>
        <w:spacing w:after="0" w:line="240" w:lineRule="auto"/>
        <w:contextualSpacing/>
      </w:pPr>
      <w:r w:rsidRPr="00BD501D">
        <w:t>Keeps up to date with wider Civil Service Policies and developments relevant to their own area. </w:t>
      </w:r>
    </w:p>
    <w:p w14:paraId="7FD8B995" w14:textId="77777777" w:rsidR="00BD501D" w:rsidRPr="00BD501D" w:rsidRDefault="00BD501D" w:rsidP="00BD501D">
      <w:pPr>
        <w:numPr>
          <w:ilvl w:val="0"/>
          <w:numId w:val="26"/>
        </w:numPr>
        <w:spacing w:after="0" w:line="240" w:lineRule="auto"/>
        <w:contextualSpacing/>
      </w:pPr>
      <w:r w:rsidRPr="00BD501D">
        <w:t>Considers the wider impact of policies and strategies, including who or what they affect.  </w:t>
      </w:r>
    </w:p>
    <w:p w14:paraId="38548489" w14:textId="77777777" w:rsidR="00BD501D" w:rsidRPr="00BD501D" w:rsidRDefault="00BD501D" w:rsidP="00BD501D">
      <w:pPr>
        <w:numPr>
          <w:ilvl w:val="0"/>
          <w:numId w:val="27"/>
        </w:numPr>
        <w:spacing w:after="0" w:line="240" w:lineRule="auto"/>
        <w:contextualSpacing/>
      </w:pPr>
      <w:r w:rsidRPr="00BD501D">
        <w:t>Supports others through change, highlighting the benefits of change, innovation, or new technology. </w:t>
      </w:r>
    </w:p>
    <w:p w14:paraId="1D6D5BE8" w14:textId="77777777" w:rsidR="00BD501D" w:rsidRPr="00BD501D" w:rsidRDefault="00BD501D" w:rsidP="00BD501D">
      <w:pPr>
        <w:numPr>
          <w:ilvl w:val="0"/>
          <w:numId w:val="28"/>
        </w:numPr>
        <w:spacing w:after="0" w:line="240" w:lineRule="auto"/>
        <w:contextualSpacing/>
      </w:pPr>
      <w:r w:rsidRPr="00BD501D">
        <w:t>Identifies and makes recommendations for change based on their experience and insights. </w:t>
      </w:r>
    </w:p>
    <w:p w14:paraId="076B887C" w14:textId="77777777" w:rsidR="00BD501D" w:rsidRPr="00BD501D" w:rsidRDefault="00BD501D" w:rsidP="00BD501D">
      <w:pPr>
        <w:spacing w:after="0" w:line="240" w:lineRule="auto"/>
        <w:contextualSpacing/>
      </w:pPr>
      <w:r w:rsidRPr="00BD501D">
        <w:t> </w:t>
      </w:r>
    </w:p>
    <w:p w14:paraId="435FAF2D" w14:textId="77777777" w:rsidR="00BD501D" w:rsidRPr="00BD501D" w:rsidRDefault="00BD501D" w:rsidP="00BD501D">
      <w:pPr>
        <w:spacing w:after="0" w:line="240" w:lineRule="auto"/>
        <w:contextualSpacing/>
      </w:pPr>
      <w:r w:rsidRPr="00BD501D">
        <w:rPr>
          <w:b/>
          <w:bCs/>
          <w:u w:val="single"/>
        </w:rPr>
        <w:t>Leading and Empowering </w:t>
      </w:r>
      <w:r w:rsidRPr="00BD501D">
        <w:t> </w:t>
      </w:r>
    </w:p>
    <w:p w14:paraId="48D018AE" w14:textId="77777777" w:rsidR="00BD501D" w:rsidRPr="00BD501D" w:rsidRDefault="00BD501D" w:rsidP="00BD501D">
      <w:pPr>
        <w:spacing w:after="0" w:line="240" w:lineRule="auto"/>
        <w:contextualSpacing/>
      </w:pPr>
      <w:r w:rsidRPr="00BD501D">
        <w:rPr>
          <w:b/>
          <w:bCs/>
        </w:rPr>
        <w:t>Leading, Motivating, and Developing </w:t>
      </w:r>
      <w:r w:rsidRPr="00BD501D">
        <w:t> </w:t>
      </w:r>
    </w:p>
    <w:p w14:paraId="724FA20D" w14:textId="77777777" w:rsidR="00BD501D" w:rsidRPr="00BD501D" w:rsidRDefault="00BD501D" w:rsidP="00BD501D">
      <w:pPr>
        <w:numPr>
          <w:ilvl w:val="0"/>
          <w:numId w:val="29"/>
        </w:numPr>
        <w:spacing w:after="0" w:line="240" w:lineRule="auto"/>
        <w:contextualSpacing/>
      </w:pPr>
      <w:r w:rsidRPr="00BD501D">
        <w:t>Motivates high performance by providing recognition, guidance, coaching and regular feedback.  </w:t>
      </w:r>
    </w:p>
    <w:p w14:paraId="7408BA91" w14:textId="77777777" w:rsidR="00BD501D" w:rsidRPr="00BD501D" w:rsidRDefault="00BD501D" w:rsidP="00BD501D">
      <w:pPr>
        <w:numPr>
          <w:ilvl w:val="0"/>
          <w:numId w:val="30"/>
        </w:numPr>
        <w:spacing w:after="0" w:line="240" w:lineRule="auto"/>
        <w:contextualSpacing/>
      </w:pPr>
      <w:r w:rsidRPr="00BD501D">
        <w:t>Effectively utilises both formal and informal performance management techniques.  </w:t>
      </w:r>
    </w:p>
    <w:p w14:paraId="0DEA319C" w14:textId="77777777" w:rsidR="00BD501D" w:rsidRPr="00BD501D" w:rsidRDefault="00BD501D" w:rsidP="00BD501D">
      <w:pPr>
        <w:numPr>
          <w:ilvl w:val="0"/>
          <w:numId w:val="31"/>
        </w:numPr>
        <w:spacing w:after="0" w:line="240" w:lineRule="auto"/>
        <w:contextualSpacing/>
      </w:pPr>
      <w:r w:rsidRPr="00BD501D">
        <w:t>Understands team members strengths and development needs and allocates work appropriately, ensuring all members have exposure to developmental opportunities.  </w:t>
      </w:r>
    </w:p>
    <w:p w14:paraId="6C7DD48F" w14:textId="77777777" w:rsidR="00BD501D" w:rsidRPr="00BD501D" w:rsidRDefault="00BD501D" w:rsidP="00BD501D">
      <w:pPr>
        <w:numPr>
          <w:ilvl w:val="0"/>
          <w:numId w:val="32"/>
        </w:numPr>
        <w:spacing w:after="0" w:line="240" w:lineRule="auto"/>
        <w:contextualSpacing/>
      </w:pPr>
      <w:r w:rsidRPr="00BD501D">
        <w:t>Empowers their team, encourages autonomy, values others’ input or opinions, and delegates tasks with trust.  </w:t>
      </w:r>
    </w:p>
    <w:p w14:paraId="32505634" w14:textId="77777777" w:rsidR="00BD501D" w:rsidRPr="00BD501D" w:rsidRDefault="00BD501D" w:rsidP="00BD501D">
      <w:pPr>
        <w:numPr>
          <w:ilvl w:val="0"/>
          <w:numId w:val="33"/>
        </w:numPr>
        <w:spacing w:after="0" w:line="240" w:lineRule="auto"/>
        <w:contextualSpacing/>
      </w:pPr>
      <w:r w:rsidRPr="00BD501D">
        <w:t>Creates an inclusive, safe, and open team environment.  </w:t>
      </w:r>
    </w:p>
    <w:p w14:paraId="4F07E43A" w14:textId="77777777" w:rsidR="00BD501D" w:rsidRPr="00BD501D" w:rsidRDefault="00BD501D" w:rsidP="00BD501D">
      <w:pPr>
        <w:numPr>
          <w:ilvl w:val="0"/>
          <w:numId w:val="34"/>
        </w:numPr>
        <w:spacing w:after="0" w:line="240" w:lineRule="auto"/>
        <w:contextualSpacing/>
      </w:pPr>
      <w:r w:rsidRPr="00BD501D">
        <w:t>Leads with integrity, honesty, and accountability.  </w:t>
      </w:r>
    </w:p>
    <w:p w14:paraId="7CCB6F04" w14:textId="77777777" w:rsidR="00BD501D" w:rsidRPr="00BD501D" w:rsidRDefault="00BD501D" w:rsidP="00BD501D">
      <w:pPr>
        <w:numPr>
          <w:ilvl w:val="0"/>
          <w:numId w:val="35"/>
        </w:numPr>
        <w:spacing w:after="0" w:line="240" w:lineRule="auto"/>
        <w:contextualSpacing/>
      </w:pPr>
      <w:r w:rsidRPr="00BD501D">
        <w:t>Prioritises wellbeing for self and others, showing consideration, empathy, and support.  </w:t>
      </w:r>
    </w:p>
    <w:p w14:paraId="236EE683" w14:textId="77777777" w:rsidR="00BD501D" w:rsidRPr="00BD501D" w:rsidRDefault="00BD501D" w:rsidP="00BD501D">
      <w:pPr>
        <w:numPr>
          <w:ilvl w:val="0"/>
          <w:numId w:val="36"/>
        </w:numPr>
        <w:spacing w:after="0" w:line="240" w:lineRule="auto"/>
        <w:contextualSpacing/>
      </w:pPr>
      <w:r w:rsidRPr="00BD501D">
        <w:t>Demonstrates good self-awareness and ability to manage own emotions and behaviour, particularly in challenging situations.  </w:t>
      </w:r>
    </w:p>
    <w:p w14:paraId="708E0561" w14:textId="77777777" w:rsidR="00BD501D" w:rsidRPr="00BD501D" w:rsidRDefault="00BD501D" w:rsidP="00BD501D">
      <w:pPr>
        <w:spacing w:after="0" w:line="240" w:lineRule="auto"/>
        <w:contextualSpacing/>
      </w:pPr>
      <w:r w:rsidRPr="00BD501D">
        <w:t> </w:t>
      </w:r>
    </w:p>
    <w:p w14:paraId="1371599F" w14:textId="77777777" w:rsidR="00BD501D" w:rsidRPr="00BD501D" w:rsidRDefault="00BD501D" w:rsidP="00BD501D">
      <w:pPr>
        <w:spacing w:after="0" w:line="240" w:lineRule="auto"/>
        <w:contextualSpacing/>
      </w:pPr>
      <w:r w:rsidRPr="00BD501D">
        <w:rPr>
          <w:b/>
          <w:bCs/>
        </w:rPr>
        <w:t>Leading with Specialist Insight </w:t>
      </w:r>
      <w:r w:rsidRPr="00BD501D">
        <w:t> </w:t>
      </w:r>
    </w:p>
    <w:p w14:paraId="7E87D424" w14:textId="77777777" w:rsidR="00BD501D" w:rsidRPr="00BD501D" w:rsidRDefault="00BD501D" w:rsidP="00BD501D">
      <w:pPr>
        <w:numPr>
          <w:ilvl w:val="0"/>
          <w:numId w:val="37"/>
        </w:numPr>
        <w:spacing w:after="0" w:line="240" w:lineRule="auto"/>
        <w:contextualSpacing/>
      </w:pPr>
      <w:r w:rsidRPr="00BD501D">
        <w:t>Demonstrates a high degree of specialist expertise and knowledge in their area.  </w:t>
      </w:r>
    </w:p>
    <w:p w14:paraId="3BE26FCD" w14:textId="77777777" w:rsidR="00BD501D" w:rsidRPr="00BD501D" w:rsidRDefault="00BD501D" w:rsidP="00BD501D">
      <w:pPr>
        <w:numPr>
          <w:ilvl w:val="0"/>
          <w:numId w:val="38"/>
        </w:numPr>
        <w:spacing w:after="0" w:line="240" w:lineRule="auto"/>
        <w:contextualSpacing/>
      </w:pPr>
      <w:r w:rsidRPr="00BD501D">
        <w:t>Committed to Continuous Professional Development, engaging in relevant courses, conferences, and activities to keep knowledge up to date.  </w:t>
      </w:r>
    </w:p>
    <w:p w14:paraId="78E7D5B9" w14:textId="77777777" w:rsidR="00BD501D" w:rsidRPr="00BD501D" w:rsidRDefault="00BD501D" w:rsidP="00BD501D">
      <w:pPr>
        <w:numPr>
          <w:ilvl w:val="0"/>
          <w:numId w:val="39"/>
        </w:numPr>
        <w:spacing w:after="0" w:line="240" w:lineRule="auto"/>
        <w:contextualSpacing/>
      </w:pPr>
      <w:r w:rsidRPr="00BD501D">
        <w:t>Leads and advocates in their area of expertise, through openly sharing insights, knowledge, evidence, and rationale. </w:t>
      </w:r>
    </w:p>
    <w:p w14:paraId="70FF1AA2" w14:textId="77777777" w:rsidR="00BD501D" w:rsidRPr="00BD501D" w:rsidRDefault="00BD501D" w:rsidP="00BD501D">
      <w:pPr>
        <w:numPr>
          <w:ilvl w:val="0"/>
          <w:numId w:val="40"/>
        </w:numPr>
        <w:spacing w:after="0" w:line="240" w:lineRule="auto"/>
        <w:contextualSpacing/>
      </w:pPr>
      <w:r w:rsidRPr="00BD501D">
        <w:t>Creates opportunities to share and transfer knowledge.  </w:t>
      </w:r>
    </w:p>
    <w:p w14:paraId="05AD9F95" w14:textId="77777777" w:rsidR="00BD501D" w:rsidRPr="00BD501D" w:rsidRDefault="00BD501D" w:rsidP="00BD501D">
      <w:pPr>
        <w:numPr>
          <w:ilvl w:val="0"/>
          <w:numId w:val="41"/>
        </w:numPr>
        <w:spacing w:after="0" w:line="240" w:lineRule="auto"/>
        <w:contextualSpacing/>
      </w:pPr>
      <w:r w:rsidRPr="00BD501D">
        <w:t>Capable of describing technical terms in an easily understandable manner.  </w:t>
      </w:r>
    </w:p>
    <w:p w14:paraId="70CFCBCD" w14:textId="77777777" w:rsidR="00BD501D" w:rsidRPr="00BD501D" w:rsidRDefault="00BD501D" w:rsidP="00BD501D">
      <w:pPr>
        <w:numPr>
          <w:ilvl w:val="0"/>
          <w:numId w:val="42"/>
        </w:numPr>
        <w:spacing w:after="0" w:line="240" w:lineRule="auto"/>
        <w:contextualSpacing/>
      </w:pPr>
      <w:r w:rsidRPr="00BD501D">
        <w:t>Capable of working independently, as well as with their team and with other areas or functions.  </w:t>
      </w:r>
    </w:p>
    <w:p w14:paraId="6ECA6BE9" w14:textId="77777777" w:rsidR="00BD501D" w:rsidRPr="00BD501D" w:rsidRDefault="00BD501D" w:rsidP="00BD501D">
      <w:pPr>
        <w:numPr>
          <w:ilvl w:val="0"/>
          <w:numId w:val="43"/>
        </w:numPr>
        <w:spacing w:after="0" w:line="240" w:lineRule="auto"/>
        <w:contextualSpacing/>
      </w:pPr>
      <w:r w:rsidRPr="00BD501D">
        <w:t>Has a clear understanding of what work needs to be done and how to do it, with the ability to self-motivate, setting own goals and targets. </w:t>
      </w:r>
    </w:p>
    <w:p w14:paraId="669AADF9" w14:textId="77777777" w:rsidR="00BD501D" w:rsidRPr="00BD501D" w:rsidRDefault="00BD501D" w:rsidP="00BD501D">
      <w:pPr>
        <w:spacing w:after="0" w:line="240" w:lineRule="auto"/>
        <w:contextualSpacing/>
      </w:pPr>
      <w:r w:rsidRPr="00BD501D">
        <w:t> </w:t>
      </w:r>
    </w:p>
    <w:p w14:paraId="57110BB0" w14:textId="77777777" w:rsidR="00BD501D" w:rsidRPr="00BD501D" w:rsidRDefault="00BD501D" w:rsidP="00BD501D">
      <w:pPr>
        <w:spacing w:after="0" w:line="240" w:lineRule="auto"/>
        <w:contextualSpacing/>
      </w:pPr>
      <w:r w:rsidRPr="00BD501D">
        <w:rPr>
          <w:b/>
          <w:bCs/>
          <w:u w:val="single"/>
        </w:rPr>
        <w:t>Evidence Informed Delivery </w:t>
      </w:r>
      <w:r w:rsidRPr="00BD501D">
        <w:t> </w:t>
      </w:r>
    </w:p>
    <w:p w14:paraId="43FA3DCC" w14:textId="77777777" w:rsidR="00BD501D" w:rsidRPr="00BD501D" w:rsidRDefault="00BD501D" w:rsidP="00BD501D">
      <w:pPr>
        <w:spacing w:after="0" w:line="240" w:lineRule="auto"/>
        <w:contextualSpacing/>
      </w:pPr>
      <w:r w:rsidRPr="00BD501D">
        <w:rPr>
          <w:b/>
          <w:bCs/>
        </w:rPr>
        <w:t>Delivering Excellence </w:t>
      </w:r>
      <w:r w:rsidRPr="00BD501D">
        <w:t> </w:t>
      </w:r>
    </w:p>
    <w:p w14:paraId="7221934C" w14:textId="77777777" w:rsidR="00BD501D" w:rsidRPr="00BD501D" w:rsidRDefault="00BD501D" w:rsidP="00BD501D">
      <w:pPr>
        <w:numPr>
          <w:ilvl w:val="0"/>
          <w:numId w:val="44"/>
        </w:numPr>
        <w:spacing w:after="0" w:line="240" w:lineRule="auto"/>
        <w:contextualSpacing/>
      </w:pPr>
      <w:r w:rsidRPr="00BD501D">
        <w:t>Manages, plans, and prioritises workload of self and team, to ensure targets and deadlines are met.  </w:t>
      </w:r>
    </w:p>
    <w:p w14:paraId="0D1CC2CC" w14:textId="77777777" w:rsidR="00BD501D" w:rsidRPr="00BD501D" w:rsidRDefault="00BD501D" w:rsidP="00BD501D">
      <w:pPr>
        <w:numPr>
          <w:ilvl w:val="0"/>
          <w:numId w:val="45"/>
        </w:numPr>
        <w:spacing w:after="0" w:line="240" w:lineRule="auto"/>
        <w:contextualSpacing/>
      </w:pPr>
      <w:r w:rsidRPr="00BD501D">
        <w:t>Works in a systematic, organised, and efficient manner, getting up to speed with new tasks at an appropriate pace.  </w:t>
      </w:r>
    </w:p>
    <w:p w14:paraId="2369CD13" w14:textId="77777777" w:rsidR="00BD501D" w:rsidRPr="00BD501D" w:rsidRDefault="00BD501D" w:rsidP="00BD501D">
      <w:pPr>
        <w:numPr>
          <w:ilvl w:val="0"/>
          <w:numId w:val="46"/>
        </w:numPr>
        <w:spacing w:after="0" w:line="240" w:lineRule="auto"/>
        <w:contextualSpacing/>
      </w:pPr>
      <w:r w:rsidRPr="00BD501D">
        <w:t>Manages resources effectively to deliver best outcome possible.  </w:t>
      </w:r>
    </w:p>
    <w:p w14:paraId="2CED17E3" w14:textId="77777777" w:rsidR="00BD501D" w:rsidRPr="00BD501D" w:rsidRDefault="00BD501D" w:rsidP="00BD501D">
      <w:pPr>
        <w:numPr>
          <w:ilvl w:val="0"/>
          <w:numId w:val="47"/>
        </w:numPr>
        <w:spacing w:after="0" w:line="240" w:lineRule="auto"/>
        <w:contextualSpacing/>
      </w:pPr>
      <w:r w:rsidRPr="00BD501D">
        <w:t>Sets high standards and goals for self and team with commitment to meeting these.  </w:t>
      </w:r>
    </w:p>
    <w:p w14:paraId="1EBA2BF8" w14:textId="77777777" w:rsidR="00BD501D" w:rsidRPr="00BD501D" w:rsidRDefault="00BD501D" w:rsidP="00BD501D">
      <w:pPr>
        <w:numPr>
          <w:ilvl w:val="0"/>
          <w:numId w:val="48"/>
        </w:numPr>
        <w:spacing w:after="0" w:line="240" w:lineRule="auto"/>
        <w:contextualSpacing/>
      </w:pPr>
      <w:r w:rsidRPr="00BD501D">
        <w:t>Has good oversight of their teams work and puts procedures in place to track progress and quality.  </w:t>
      </w:r>
    </w:p>
    <w:p w14:paraId="67358E07" w14:textId="77777777" w:rsidR="00BD501D" w:rsidRPr="00BD501D" w:rsidRDefault="00BD501D" w:rsidP="00BD501D">
      <w:pPr>
        <w:numPr>
          <w:ilvl w:val="0"/>
          <w:numId w:val="49"/>
        </w:numPr>
        <w:spacing w:after="0" w:line="240" w:lineRule="auto"/>
        <w:contextualSpacing/>
      </w:pPr>
      <w:r w:rsidRPr="00BD501D">
        <w:t>Practices and promotes delivering excellence in customer service and prioritises the customer experience.  </w:t>
      </w:r>
    </w:p>
    <w:p w14:paraId="0C968095" w14:textId="77777777" w:rsidR="00BD501D" w:rsidRPr="00BD501D" w:rsidRDefault="00BD501D" w:rsidP="00BD501D">
      <w:pPr>
        <w:numPr>
          <w:ilvl w:val="0"/>
          <w:numId w:val="50"/>
        </w:numPr>
        <w:spacing w:after="0" w:line="240" w:lineRule="auto"/>
        <w:contextualSpacing/>
      </w:pPr>
      <w:r w:rsidRPr="00BD501D">
        <w:lastRenderedPageBreak/>
        <w:t>Seeks feedback on work and evaluates delivery against required outcomes.  </w:t>
      </w:r>
    </w:p>
    <w:p w14:paraId="04CF8609" w14:textId="77777777" w:rsidR="00BD501D" w:rsidRPr="00BD501D" w:rsidRDefault="00BD501D" w:rsidP="00BD501D">
      <w:pPr>
        <w:numPr>
          <w:ilvl w:val="0"/>
          <w:numId w:val="51"/>
        </w:numPr>
        <w:spacing w:after="0" w:line="240" w:lineRule="auto"/>
        <w:contextualSpacing/>
      </w:pPr>
      <w:r w:rsidRPr="00BD501D">
        <w:t>Demonstrates ownership, initiative, and responsibility over own work, while also supporting the team.  </w:t>
      </w:r>
    </w:p>
    <w:p w14:paraId="2855B9B3" w14:textId="77777777" w:rsidR="00BD501D" w:rsidRPr="00BD501D" w:rsidRDefault="00BD501D" w:rsidP="00BD501D">
      <w:pPr>
        <w:numPr>
          <w:ilvl w:val="0"/>
          <w:numId w:val="52"/>
        </w:numPr>
        <w:spacing w:after="0" w:line="240" w:lineRule="auto"/>
        <w:contextualSpacing/>
      </w:pPr>
      <w:r w:rsidRPr="00BD501D">
        <w:t>Maintains resilience and a ‘can-do’ attitude when working under pressure or constraints, seeking support when necessary.  </w:t>
      </w:r>
    </w:p>
    <w:p w14:paraId="7BC1C4DE" w14:textId="77777777" w:rsidR="00BD501D" w:rsidRPr="00BD501D" w:rsidRDefault="00BD501D" w:rsidP="00BD501D">
      <w:pPr>
        <w:numPr>
          <w:ilvl w:val="0"/>
          <w:numId w:val="53"/>
        </w:numPr>
        <w:spacing w:after="0" w:line="240" w:lineRule="auto"/>
        <w:contextualSpacing/>
      </w:pPr>
      <w:r w:rsidRPr="00BD501D">
        <w:t>Ensures self and team are flexible and agile in the face of challenges or changing demands, </w:t>
      </w:r>
    </w:p>
    <w:p w14:paraId="53AA655E" w14:textId="77777777" w:rsidR="00BD501D" w:rsidRPr="00BD501D" w:rsidRDefault="00BD501D" w:rsidP="00BD501D">
      <w:pPr>
        <w:spacing w:after="0" w:line="240" w:lineRule="auto"/>
        <w:contextualSpacing/>
      </w:pPr>
      <w:r w:rsidRPr="00BD501D">
        <w:t> </w:t>
      </w:r>
    </w:p>
    <w:p w14:paraId="4AFFB691" w14:textId="77777777" w:rsidR="00BD501D" w:rsidRPr="00BD501D" w:rsidRDefault="00BD501D" w:rsidP="00BD501D">
      <w:pPr>
        <w:spacing w:after="0" w:line="240" w:lineRule="auto"/>
        <w:contextualSpacing/>
      </w:pPr>
      <w:r w:rsidRPr="00BD501D">
        <w:rPr>
          <w:b/>
          <w:bCs/>
        </w:rPr>
        <w:t>Analysis, Judgement and Decision Making </w:t>
      </w:r>
      <w:r w:rsidRPr="00BD501D">
        <w:t> </w:t>
      </w:r>
    </w:p>
    <w:p w14:paraId="4F0BB656" w14:textId="77777777" w:rsidR="00BD501D" w:rsidRPr="00BD501D" w:rsidRDefault="00BD501D" w:rsidP="00BD501D">
      <w:pPr>
        <w:numPr>
          <w:ilvl w:val="0"/>
          <w:numId w:val="54"/>
        </w:numPr>
        <w:spacing w:after="0" w:line="240" w:lineRule="auto"/>
        <w:contextualSpacing/>
      </w:pPr>
      <w:r w:rsidRPr="00BD501D">
        <w:t>Gathers, understands, and analyses data from a range of sources, to identify key information or core issues.  </w:t>
      </w:r>
    </w:p>
    <w:p w14:paraId="0F5EDD08" w14:textId="77777777" w:rsidR="00BD501D" w:rsidRPr="00BD501D" w:rsidRDefault="00BD501D" w:rsidP="00BD501D">
      <w:pPr>
        <w:numPr>
          <w:ilvl w:val="0"/>
          <w:numId w:val="55"/>
        </w:numPr>
        <w:spacing w:after="0" w:line="240" w:lineRule="auto"/>
        <w:contextualSpacing/>
      </w:pPr>
      <w:r w:rsidRPr="00BD501D">
        <w:t>Ensures systems are in place to appropriately gather, manage and utilise data.  </w:t>
      </w:r>
    </w:p>
    <w:p w14:paraId="455242F0" w14:textId="77777777" w:rsidR="00BD501D" w:rsidRPr="00BD501D" w:rsidRDefault="00BD501D" w:rsidP="00BD501D">
      <w:pPr>
        <w:numPr>
          <w:ilvl w:val="0"/>
          <w:numId w:val="56"/>
        </w:numPr>
        <w:spacing w:after="0" w:line="240" w:lineRule="auto"/>
        <w:contextualSpacing/>
      </w:pPr>
      <w:r w:rsidRPr="00BD501D">
        <w:t>Analyses and evaluates complex verbal and numerical information in an accurate and timely manner.  </w:t>
      </w:r>
    </w:p>
    <w:p w14:paraId="7FDED284" w14:textId="77777777" w:rsidR="00BD501D" w:rsidRPr="00BD501D" w:rsidRDefault="00BD501D" w:rsidP="00BD501D">
      <w:pPr>
        <w:numPr>
          <w:ilvl w:val="0"/>
          <w:numId w:val="57"/>
        </w:numPr>
        <w:spacing w:after="0" w:line="240" w:lineRule="auto"/>
        <w:contextualSpacing/>
      </w:pPr>
      <w:r w:rsidRPr="00BD501D">
        <w:t>Solves problems in a logical manner, gathering relevant information and data, exploring different solutions and escalating issues where necessary.  </w:t>
      </w:r>
    </w:p>
    <w:p w14:paraId="223F1049" w14:textId="77777777" w:rsidR="00BD501D" w:rsidRPr="00BD501D" w:rsidRDefault="00BD501D" w:rsidP="00BD501D">
      <w:pPr>
        <w:numPr>
          <w:ilvl w:val="0"/>
          <w:numId w:val="58"/>
        </w:numPr>
        <w:spacing w:after="0" w:line="240" w:lineRule="auto"/>
        <w:contextualSpacing/>
      </w:pPr>
      <w:r w:rsidRPr="00BD501D">
        <w:t>Makes balanced judgements and decisions, drawing from evidence, experience, and relevant policies or procedures.  </w:t>
      </w:r>
    </w:p>
    <w:p w14:paraId="68607D95" w14:textId="77777777" w:rsidR="00BD501D" w:rsidRPr="00BD501D" w:rsidRDefault="00BD501D" w:rsidP="00BD501D">
      <w:pPr>
        <w:numPr>
          <w:ilvl w:val="0"/>
          <w:numId w:val="59"/>
        </w:numPr>
        <w:spacing w:after="0" w:line="240" w:lineRule="auto"/>
        <w:contextualSpacing/>
      </w:pPr>
      <w:r w:rsidRPr="00BD501D">
        <w:t>Makes appropriate and timely decisions, communicating the rationale and seeking support, where required.  </w:t>
      </w:r>
    </w:p>
    <w:p w14:paraId="58BEBEC1" w14:textId="77777777" w:rsidR="00BD501D" w:rsidRPr="00BD501D" w:rsidRDefault="00BD501D" w:rsidP="00BD501D">
      <w:pPr>
        <w:numPr>
          <w:ilvl w:val="0"/>
          <w:numId w:val="60"/>
        </w:numPr>
        <w:spacing w:after="0" w:line="240" w:lineRule="auto"/>
        <w:contextualSpacing/>
      </w:pPr>
      <w:r w:rsidRPr="00BD501D">
        <w:t>Exhibits good judgement in dealing with difficult, ambiguous situations and ‘on-the-spot’ issues. </w:t>
      </w:r>
    </w:p>
    <w:p w14:paraId="28A8D518" w14:textId="77777777" w:rsidR="00BD501D" w:rsidRPr="00BD501D" w:rsidRDefault="00BD501D" w:rsidP="00BD501D">
      <w:pPr>
        <w:spacing w:after="0" w:line="240" w:lineRule="auto"/>
        <w:contextualSpacing/>
      </w:pPr>
      <w:r w:rsidRPr="00BD501D">
        <w:t> </w:t>
      </w:r>
    </w:p>
    <w:p w14:paraId="7003D188" w14:textId="77777777" w:rsidR="00BD501D" w:rsidRPr="00BD501D" w:rsidRDefault="00BD501D" w:rsidP="00BD501D">
      <w:pPr>
        <w:spacing w:after="0" w:line="240" w:lineRule="auto"/>
        <w:contextualSpacing/>
      </w:pPr>
      <w:r w:rsidRPr="00BD501D">
        <w:rPr>
          <w:b/>
          <w:bCs/>
          <w:u w:val="single"/>
        </w:rPr>
        <w:t>Communicating and collaborating </w:t>
      </w:r>
      <w:r w:rsidRPr="00BD501D">
        <w:t> </w:t>
      </w:r>
    </w:p>
    <w:p w14:paraId="5D8A4A1D" w14:textId="77777777" w:rsidR="00BD501D" w:rsidRPr="00BD501D" w:rsidRDefault="00BD501D" w:rsidP="00BD501D">
      <w:pPr>
        <w:spacing w:after="0" w:line="240" w:lineRule="auto"/>
        <w:contextualSpacing/>
      </w:pPr>
      <w:r w:rsidRPr="00BD501D">
        <w:rPr>
          <w:b/>
          <w:bCs/>
        </w:rPr>
        <w:t>Communicating and Influencing </w:t>
      </w:r>
      <w:r w:rsidRPr="00BD501D">
        <w:t> </w:t>
      </w:r>
    </w:p>
    <w:p w14:paraId="1D4A102E" w14:textId="77777777" w:rsidR="00BD501D" w:rsidRPr="00BD501D" w:rsidRDefault="00BD501D" w:rsidP="00BD501D">
      <w:pPr>
        <w:numPr>
          <w:ilvl w:val="0"/>
          <w:numId w:val="61"/>
        </w:numPr>
        <w:spacing w:after="0" w:line="240" w:lineRule="auto"/>
        <w:contextualSpacing/>
      </w:pPr>
      <w:r w:rsidRPr="00BD501D">
        <w:t>Communicates and presents in a clear, professional, and engaging manner, across verbal, digital, and written communications.  </w:t>
      </w:r>
    </w:p>
    <w:p w14:paraId="3D5B7FCA" w14:textId="77777777" w:rsidR="00BD501D" w:rsidRPr="00BD501D" w:rsidRDefault="00BD501D" w:rsidP="00BD501D">
      <w:pPr>
        <w:numPr>
          <w:ilvl w:val="0"/>
          <w:numId w:val="62"/>
        </w:numPr>
        <w:spacing w:after="0" w:line="240" w:lineRule="auto"/>
        <w:contextualSpacing/>
      </w:pPr>
      <w:r w:rsidRPr="00BD501D">
        <w:t>Shares the appropriate level of detail and presents relevant information or data in an accessible and understandable format.  </w:t>
      </w:r>
    </w:p>
    <w:p w14:paraId="7A42425E" w14:textId="77777777" w:rsidR="00BD501D" w:rsidRPr="00BD501D" w:rsidRDefault="00BD501D" w:rsidP="00BD501D">
      <w:pPr>
        <w:numPr>
          <w:ilvl w:val="0"/>
          <w:numId w:val="63"/>
        </w:numPr>
        <w:spacing w:after="0" w:line="240" w:lineRule="auto"/>
        <w:contextualSpacing/>
      </w:pPr>
      <w:r w:rsidRPr="00BD501D">
        <w:t>Demonstrates understanding of own communication approach, adjusting style as appropriate for the audience. </w:t>
      </w:r>
    </w:p>
    <w:p w14:paraId="5AF9161E" w14:textId="77777777" w:rsidR="00BD501D" w:rsidRPr="00BD501D" w:rsidRDefault="00BD501D" w:rsidP="00BD501D">
      <w:pPr>
        <w:numPr>
          <w:ilvl w:val="0"/>
          <w:numId w:val="64"/>
        </w:numPr>
        <w:spacing w:after="0" w:line="240" w:lineRule="auto"/>
        <w:contextualSpacing/>
      </w:pPr>
      <w:r w:rsidRPr="00BD501D">
        <w:t>Prioritises diversity and makes an active effort to involve and listen to different people and perspectives.  </w:t>
      </w:r>
    </w:p>
    <w:p w14:paraId="20D27469" w14:textId="77777777" w:rsidR="00BD501D" w:rsidRPr="00BD501D" w:rsidRDefault="00BD501D" w:rsidP="00BD501D">
      <w:pPr>
        <w:numPr>
          <w:ilvl w:val="0"/>
          <w:numId w:val="65"/>
        </w:numPr>
        <w:spacing w:after="0" w:line="240" w:lineRule="auto"/>
        <w:contextualSpacing/>
      </w:pPr>
      <w:r w:rsidRPr="00BD501D">
        <w:t>Tactfully influences and persuades others and considers compromise when necessary.  </w:t>
      </w:r>
    </w:p>
    <w:p w14:paraId="44C8AF1E" w14:textId="77777777" w:rsidR="00BD501D" w:rsidRPr="00BD501D" w:rsidRDefault="00BD501D" w:rsidP="00BD501D">
      <w:pPr>
        <w:numPr>
          <w:ilvl w:val="0"/>
          <w:numId w:val="66"/>
        </w:numPr>
        <w:spacing w:after="0" w:line="240" w:lineRule="auto"/>
        <w:contextualSpacing/>
      </w:pPr>
      <w:r w:rsidRPr="00BD501D">
        <w:t>Style of influencing, negotiating, and managing conflict is appropriate and respectful at all times.  </w:t>
      </w:r>
    </w:p>
    <w:p w14:paraId="61F2FCF8" w14:textId="77777777" w:rsidR="00BD501D" w:rsidRPr="00BD501D" w:rsidRDefault="00BD501D" w:rsidP="00BD501D">
      <w:pPr>
        <w:numPr>
          <w:ilvl w:val="0"/>
          <w:numId w:val="67"/>
        </w:numPr>
        <w:spacing w:after="0" w:line="240" w:lineRule="auto"/>
        <w:contextualSpacing/>
      </w:pPr>
      <w:r w:rsidRPr="00BD501D">
        <w:t>Approaches difficult discussions, questions or negotiations with consideration, composure, and sensitivity.  </w:t>
      </w:r>
    </w:p>
    <w:p w14:paraId="41DFA596" w14:textId="77777777" w:rsidR="00BD501D" w:rsidRPr="00BD501D" w:rsidRDefault="00BD501D" w:rsidP="00BD501D">
      <w:pPr>
        <w:spacing w:after="0" w:line="240" w:lineRule="auto"/>
        <w:contextualSpacing/>
      </w:pPr>
      <w:r w:rsidRPr="00BD501D">
        <w:t> </w:t>
      </w:r>
    </w:p>
    <w:p w14:paraId="3BE0501F" w14:textId="77777777" w:rsidR="00BD501D" w:rsidRPr="00BD501D" w:rsidRDefault="00BD501D" w:rsidP="00BD501D">
      <w:pPr>
        <w:spacing w:after="0" w:line="240" w:lineRule="auto"/>
        <w:contextualSpacing/>
      </w:pPr>
      <w:r w:rsidRPr="00BD501D">
        <w:rPr>
          <w:b/>
          <w:bCs/>
        </w:rPr>
        <w:t>Engaging and Collaborating</w:t>
      </w:r>
      <w:r w:rsidRPr="00BD501D">
        <w:t> </w:t>
      </w:r>
    </w:p>
    <w:p w14:paraId="276E8CEE" w14:textId="77777777" w:rsidR="00BD501D" w:rsidRPr="00BD501D" w:rsidRDefault="00BD501D" w:rsidP="00BD501D">
      <w:pPr>
        <w:numPr>
          <w:ilvl w:val="0"/>
          <w:numId w:val="68"/>
        </w:numPr>
        <w:spacing w:after="0" w:line="240" w:lineRule="auto"/>
        <w:contextualSpacing/>
      </w:pPr>
      <w:r w:rsidRPr="00BD501D">
        <w:t>Builds useful networks within and outside of the Organisation or Department.  </w:t>
      </w:r>
    </w:p>
    <w:p w14:paraId="57214DDE" w14:textId="77777777" w:rsidR="00BD501D" w:rsidRPr="00BD501D" w:rsidRDefault="00BD501D" w:rsidP="00BD501D">
      <w:pPr>
        <w:numPr>
          <w:ilvl w:val="0"/>
          <w:numId w:val="69"/>
        </w:numPr>
        <w:spacing w:after="0" w:line="240" w:lineRule="auto"/>
        <w:contextualSpacing/>
      </w:pPr>
      <w:r w:rsidRPr="00BD501D">
        <w:t>Prioritises engaging and consulting with relevant stakeholders.  </w:t>
      </w:r>
    </w:p>
    <w:p w14:paraId="33B51B76" w14:textId="77777777" w:rsidR="00BD501D" w:rsidRPr="00BD501D" w:rsidRDefault="00BD501D" w:rsidP="00BD501D">
      <w:pPr>
        <w:numPr>
          <w:ilvl w:val="0"/>
          <w:numId w:val="70"/>
        </w:numPr>
        <w:spacing w:after="0" w:line="240" w:lineRule="auto"/>
        <w:contextualSpacing/>
      </w:pPr>
      <w:r w:rsidRPr="00BD501D">
        <w:t>Promotes and engages in collaboration, cross-functional and teamwork, creating opportunities to work together where relevant.  </w:t>
      </w:r>
    </w:p>
    <w:p w14:paraId="45EB413A" w14:textId="77777777" w:rsidR="00BD501D" w:rsidRPr="00BD501D" w:rsidRDefault="00BD501D" w:rsidP="00BD501D">
      <w:pPr>
        <w:numPr>
          <w:ilvl w:val="0"/>
          <w:numId w:val="71"/>
        </w:numPr>
        <w:spacing w:after="0" w:line="240" w:lineRule="auto"/>
        <w:contextualSpacing/>
      </w:pPr>
      <w:r w:rsidRPr="00BD501D">
        <w:t>Utilises interpersonal skills to build positive and effective working relationships, even in a blended or hybrid environment.  </w:t>
      </w:r>
    </w:p>
    <w:p w14:paraId="6D323339" w14:textId="77777777" w:rsidR="00BD501D" w:rsidRPr="00BD501D" w:rsidRDefault="00BD501D" w:rsidP="00BD501D">
      <w:pPr>
        <w:numPr>
          <w:ilvl w:val="0"/>
          <w:numId w:val="72"/>
        </w:numPr>
        <w:spacing w:after="0" w:line="240" w:lineRule="auto"/>
        <w:contextualSpacing/>
      </w:pPr>
      <w:r w:rsidRPr="00BD501D">
        <w:t>Keeps their team, colleagues, and manager appropriately informed, involved and updated. </w:t>
      </w:r>
    </w:p>
    <w:p w14:paraId="39E3F3CA" w14:textId="77777777" w:rsidR="00BD501D" w:rsidRPr="00BD501D" w:rsidRDefault="00BD501D" w:rsidP="00BD501D">
      <w:pPr>
        <w:spacing w:after="0" w:line="240" w:lineRule="auto"/>
        <w:contextualSpacing/>
      </w:pPr>
      <w:r w:rsidRPr="00BD501D">
        <w:t> </w:t>
      </w:r>
    </w:p>
    <w:p w14:paraId="790C5D61" w14:textId="77777777" w:rsidR="00BD501D" w:rsidRPr="00BD501D" w:rsidRDefault="00BD501D" w:rsidP="00BD501D">
      <w:pPr>
        <w:spacing w:after="0" w:line="240" w:lineRule="auto"/>
        <w:contextualSpacing/>
      </w:pPr>
      <w:r w:rsidRPr="00BD501D">
        <w:t> </w:t>
      </w:r>
    </w:p>
    <w:p w14:paraId="6A6739A3" w14:textId="77777777" w:rsidR="00BD501D" w:rsidRPr="00BD501D" w:rsidRDefault="00BD501D" w:rsidP="00BD501D">
      <w:pPr>
        <w:spacing w:after="0" w:line="240" w:lineRule="auto"/>
        <w:contextualSpacing/>
      </w:pPr>
      <w:r w:rsidRPr="00BD501D">
        <w:t> </w:t>
      </w:r>
    </w:p>
    <w:p w14:paraId="6AF8C77A" w14:textId="77777777" w:rsidR="00BD501D" w:rsidRDefault="00BD501D" w:rsidP="00BC4581">
      <w:pPr>
        <w:spacing w:after="0" w:line="240" w:lineRule="auto"/>
        <w:contextualSpacing/>
      </w:pPr>
    </w:p>
    <w:p w14:paraId="4DAEAFA2" w14:textId="7A0AF281" w:rsidR="009653BC" w:rsidRPr="00A479CE" w:rsidRDefault="00A479CE" w:rsidP="00BC4581">
      <w:pPr>
        <w:spacing w:after="0" w:line="240" w:lineRule="auto"/>
        <w:contextualSpacing/>
        <w:rPr>
          <w:b/>
        </w:rPr>
      </w:pPr>
      <w:r w:rsidRPr="00A479CE">
        <w:rPr>
          <w:b/>
        </w:rPr>
        <w:lastRenderedPageBreak/>
        <w:t>CONDITIONS OF SERVICE</w:t>
      </w:r>
    </w:p>
    <w:p w14:paraId="18C12BC4" w14:textId="15D8A177" w:rsidR="009653BC" w:rsidRDefault="009653BC" w:rsidP="00BC4581">
      <w:pPr>
        <w:spacing w:after="0" w:line="240" w:lineRule="auto"/>
        <w:contextualSpacing/>
      </w:pPr>
    </w:p>
    <w:p w14:paraId="3756AB47" w14:textId="77777777" w:rsidR="00A479CE" w:rsidRDefault="00A479CE" w:rsidP="00A479CE">
      <w:pPr>
        <w:spacing w:after="0" w:line="240" w:lineRule="auto"/>
        <w:rPr>
          <w:b/>
        </w:rPr>
      </w:pPr>
      <w:r>
        <w:rPr>
          <w:b/>
        </w:rPr>
        <w:t>General:</w:t>
      </w:r>
    </w:p>
    <w:p w14:paraId="12F58C60" w14:textId="50A7602B" w:rsidR="00A479CE" w:rsidRDefault="00A479CE" w:rsidP="00A479CE">
      <w:pPr>
        <w:spacing w:after="0" w:line="240" w:lineRule="auto"/>
        <w:rPr>
          <w:b/>
        </w:rPr>
      </w:pPr>
      <w:r>
        <w:t xml:space="preserve">The appointment is to </w:t>
      </w:r>
      <w:r w:rsidR="00432422">
        <w:t>a</w:t>
      </w:r>
      <w:r>
        <w:t xml:space="preserve"> </w:t>
      </w:r>
      <w:r w:rsidR="00432422">
        <w:t>Higher Executive</w:t>
      </w:r>
      <w:r>
        <w:t xml:space="preserve"> Officer</w:t>
      </w:r>
      <w:r>
        <w:rPr>
          <w:b/>
        </w:rPr>
        <w:t xml:space="preserve"> </w:t>
      </w:r>
      <w:r>
        <w:t>post on a permanent contract and is subject to the Civil Service Regulations Acts 1956 to 2005, the Public Service Management (Recruitment and Appointments) Act 2004, the Ombudsman for Children Act 2002 and any other Act for the time being in force relating to the Civil or Public Service.</w:t>
      </w:r>
    </w:p>
    <w:p w14:paraId="71170096" w14:textId="77777777" w:rsidR="00A479CE" w:rsidRDefault="00A479CE" w:rsidP="00A479CE">
      <w:pPr>
        <w:spacing w:after="0" w:line="240" w:lineRule="auto"/>
      </w:pPr>
    </w:p>
    <w:p w14:paraId="1A7E5FCC" w14:textId="589DF829" w:rsidR="00A479CE" w:rsidRDefault="00A479CE" w:rsidP="00A479CE">
      <w:pPr>
        <w:spacing w:after="0" w:line="240" w:lineRule="auto"/>
      </w:pPr>
      <w:r>
        <w:t xml:space="preserve">The selection process will include </w:t>
      </w:r>
      <w:r w:rsidR="00432422">
        <w:t>capability-based</w:t>
      </w:r>
      <w:r>
        <w:t xml:space="preserve"> interviews.</w:t>
      </w:r>
    </w:p>
    <w:p w14:paraId="7D2DDEC3" w14:textId="77777777" w:rsidR="00A479CE" w:rsidRDefault="00A479CE" w:rsidP="00A479CE">
      <w:pPr>
        <w:spacing w:after="0" w:line="240" w:lineRule="auto"/>
      </w:pPr>
    </w:p>
    <w:p w14:paraId="78FB157F" w14:textId="21D9379C" w:rsidR="00853FAA" w:rsidRPr="00967001" w:rsidRDefault="00A479CE" w:rsidP="00BC4581">
      <w:pPr>
        <w:spacing w:after="0" w:line="240" w:lineRule="auto"/>
        <w:rPr>
          <w:b/>
        </w:rPr>
      </w:pPr>
      <w:r>
        <w:rPr>
          <w:b/>
        </w:rPr>
        <w:t>Pay</w:t>
      </w:r>
      <w:r w:rsidR="00967001">
        <w:rPr>
          <w:b/>
        </w:rPr>
        <w:t>:</w:t>
      </w:r>
    </w:p>
    <w:tbl>
      <w:tblPr>
        <w:tblStyle w:val="TableGrid"/>
        <w:tblW w:w="9351" w:type="dxa"/>
        <w:tblLayout w:type="fixed"/>
        <w:tblLook w:val="04A0" w:firstRow="1" w:lastRow="0" w:firstColumn="1" w:lastColumn="0" w:noHBand="0" w:noVBand="1"/>
      </w:tblPr>
      <w:tblGrid>
        <w:gridCol w:w="1335"/>
        <w:gridCol w:w="1336"/>
        <w:gridCol w:w="1336"/>
        <w:gridCol w:w="1336"/>
        <w:gridCol w:w="1336"/>
        <w:gridCol w:w="1336"/>
        <w:gridCol w:w="1336"/>
      </w:tblGrid>
      <w:tr w:rsidR="009C73C5" w14:paraId="39C97BEF" w14:textId="0D622EDC" w:rsidTr="00B87533">
        <w:tc>
          <w:tcPr>
            <w:tcW w:w="9351" w:type="dxa"/>
            <w:gridSpan w:val="7"/>
          </w:tcPr>
          <w:p w14:paraId="2373AEF2" w14:textId="6C9C02F6" w:rsidR="009C73C5" w:rsidRDefault="00432422" w:rsidP="009C73C5">
            <w:pPr>
              <w:contextualSpacing/>
              <w:jc w:val="center"/>
            </w:pPr>
            <w:r>
              <w:t xml:space="preserve">Higher Executive </w:t>
            </w:r>
            <w:r w:rsidR="009C73C5" w:rsidRPr="00440600">
              <w:t>Officer – PPC</w:t>
            </w:r>
          </w:p>
          <w:p w14:paraId="0AAC78C7" w14:textId="3F9CBCB4" w:rsidR="009C73C5" w:rsidRPr="00440600" w:rsidRDefault="009C73C5" w:rsidP="009C73C5">
            <w:pPr>
              <w:contextualSpacing/>
              <w:jc w:val="center"/>
            </w:pPr>
          </w:p>
        </w:tc>
      </w:tr>
      <w:tr w:rsidR="009C73C5" w14:paraId="69258851" w14:textId="4BB691DB" w:rsidTr="009C73C5">
        <w:trPr>
          <w:trHeight w:val="537"/>
        </w:trPr>
        <w:tc>
          <w:tcPr>
            <w:tcW w:w="1335" w:type="dxa"/>
            <w:vAlign w:val="center"/>
          </w:tcPr>
          <w:p w14:paraId="01A462F6" w14:textId="104063B7" w:rsidR="009C73C5" w:rsidRPr="00432422" w:rsidRDefault="00432422" w:rsidP="009C73C5">
            <w:pPr>
              <w:contextualSpacing/>
              <w:jc w:val="center"/>
            </w:pPr>
            <w:r w:rsidRPr="00432422">
              <w:rPr>
                <w:lang w:val="en-GB"/>
              </w:rPr>
              <w:t>€60,029</w:t>
            </w:r>
          </w:p>
        </w:tc>
        <w:tc>
          <w:tcPr>
            <w:tcW w:w="1336" w:type="dxa"/>
            <w:vAlign w:val="center"/>
          </w:tcPr>
          <w:p w14:paraId="1A752766" w14:textId="145BD625" w:rsidR="009C73C5" w:rsidRPr="00432422" w:rsidRDefault="00432422" w:rsidP="009C73C5">
            <w:pPr>
              <w:contextualSpacing/>
              <w:jc w:val="center"/>
            </w:pPr>
            <w:r w:rsidRPr="00432422">
              <w:rPr>
                <w:lang w:val="en-GB"/>
              </w:rPr>
              <w:t>€61,785</w:t>
            </w:r>
          </w:p>
        </w:tc>
        <w:tc>
          <w:tcPr>
            <w:tcW w:w="1336" w:type="dxa"/>
            <w:vAlign w:val="center"/>
          </w:tcPr>
          <w:p w14:paraId="1B753818" w14:textId="1C3C5E75" w:rsidR="009C73C5" w:rsidRPr="00432422" w:rsidRDefault="00432422" w:rsidP="009C73C5">
            <w:pPr>
              <w:contextualSpacing/>
              <w:jc w:val="center"/>
            </w:pPr>
            <w:r w:rsidRPr="00432422">
              <w:rPr>
                <w:lang w:val="en-GB"/>
              </w:rPr>
              <w:t>€63,537</w:t>
            </w:r>
          </w:p>
        </w:tc>
        <w:tc>
          <w:tcPr>
            <w:tcW w:w="1336" w:type="dxa"/>
            <w:vAlign w:val="center"/>
          </w:tcPr>
          <w:p w14:paraId="7AF5ACFF" w14:textId="79D378E2" w:rsidR="009C73C5" w:rsidRPr="00432422" w:rsidRDefault="00432422" w:rsidP="009C73C5">
            <w:pPr>
              <w:contextualSpacing/>
              <w:jc w:val="center"/>
            </w:pPr>
            <w:r w:rsidRPr="00432422">
              <w:rPr>
                <w:lang w:val="en-GB"/>
              </w:rPr>
              <w:t>€65,286</w:t>
            </w:r>
          </w:p>
        </w:tc>
        <w:tc>
          <w:tcPr>
            <w:tcW w:w="1336" w:type="dxa"/>
            <w:vAlign w:val="center"/>
          </w:tcPr>
          <w:p w14:paraId="3DFAA4A4" w14:textId="1F12DA57" w:rsidR="009C73C5" w:rsidRPr="00432422" w:rsidRDefault="00432422" w:rsidP="009C73C5">
            <w:pPr>
              <w:contextualSpacing/>
              <w:jc w:val="center"/>
            </w:pPr>
            <w:r w:rsidRPr="00432422">
              <w:rPr>
                <w:lang w:val="en-GB"/>
              </w:rPr>
              <w:t>€67,044</w:t>
            </w:r>
          </w:p>
        </w:tc>
        <w:tc>
          <w:tcPr>
            <w:tcW w:w="1336" w:type="dxa"/>
            <w:vAlign w:val="center"/>
          </w:tcPr>
          <w:p w14:paraId="538AFC52" w14:textId="3C5AC165" w:rsidR="009C73C5" w:rsidRPr="00432422" w:rsidRDefault="00432422" w:rsidP="009C73C5">
            <w:pPr>
              <w:contextualSpacing/>
              <w:jc w:val="center"/>
            </w:pPr>
            <w:r w:rsidRPr="00432422">
              <w:rPr>
                <w:lang w:val="en-GB"/>
              </w:rPr>
              <w:t>€68,792</w:t>
            </w:r>
          </w:p>
        </w:tc>
        <w:tc>
          <w:tcPr>
            <w:tcW w:w="1336" w:type="dxa"/>
            <w:vAlign w:val="center"/>
          </w:tcPr>
          <w:p w14:paraId="15FEC057" w14:textId="74BCE695" w:rsidR="009C73C5" w:rsidRPr="00432422" w:rsidRDefault="00432422" w:rsidP="009C73C5">
            <w:pPr>
              <w:contextualSpacing/>
              <w:jc w:val="center"/>
            </w:pPr>
            <w:r w:rsidRPr="00432422">
              <w:rPr>
                <w:lang w:val="en-GB"/>
              </w:rPr>
              <w:t>€70,547</w:t>
            </w:r>
          </w:p>
        </w:tc>
      </w:tr>
      <w:tr w:rsidR="009C73C5" w14:paraId="7DE3E34E" w14:textId="703D64C7" w:rsidTr="009C73C5">
        <w:trPr>
          <w:trHeight w:val="537"/>
        </w:trPr>
        <w:tc>
          <w:tcPr>
            <w:tcW w:w="1335" w:type="dxa"/>
            <w:vAlign w:val="center"/>
          </w:tcPr>
          <w:p w14:paraId="5FEB8CE6" w14:textId="62573FD4" w:rsidR="009C73C5" w:rsidRPr="00432422" w:rsidRDefault="00432422" w:rsidP="009C73C5">
            <w:pPr>
              <w:contextualSpacing/>
              <w:jc w:val="center"/>
            </w:pPr>
            <w:r w:rsidRPr="00432422">
              <w:rPr>
                <w:lang w:val="en-GB"/>
              </w:rPr>
              <w:t>€73,077¹</w:t>
            </w:r>
          </w:p>
        </w:tc>
        <w:tc>
          <w:tcPr>
            <w:tcW w:w="1336" w:type="dxa"/>
            <w:vAlign w:val="center"/>
          </w:tcPr>
          <w:p w14:paraId="6A894EF6" w14:textId="5D5B3D4A" w:rsidR="009C73C5" w:rsidRPr="00432422" w:rsidRDefault="00432422" w:rsidP="009C73C5">
            <w:pPr>
              <w:contextualSpacing/>
              <w:jc w:val="center"/>
            </w:pPr>
            <w:r w:rsidRPr="00432422">
              <w:rPr>
                <w:lang w:val="en-GB"/>
              </w:rPr>
              <w:t>€76,546²</w:t>
            </w:r>
          </w:p>
        </w:tc>
        <w:tc>
          <w:tcPr>
            <w:tcW w:w="1336" w:type="dxa"/>
            <w:vAlign w:val="center"/>
          </w:tcPr>
          <w:p w14:paraId="30A7136D" w14:textId="11A76EDF" w:rsidR="009C73C5" w:rsidRPr="00432422" w:rsidRDefault="009C73C5" w:rsidP="009C73C5">
            <w:pPr>
              <w:contextualSpacing/>
              <w:jc w:val="center"/>
            </w:pPr>
          </w:p>
        </w:tc>
        <w:tc>
          <w:tcPr>
            <w:tcW w:w="1336" w:type="dxa"/>
            <w:vAlign w:val="center"/>
          </w:tcPr>
          <w:p w14:paraId="14A11132" w14:textId="3A420430" w:rsidR="009C73C5" w:rsidRPr="00432422" w:rsidRDefault="009C73C5" w:rsidP="009C73C5">
            <w:pPr>
              <w:contextualSpacing/>
              <w:jc w:val="center"/>
            </w:pPr>
          </w:p>
        </w:tc>
        <w:tc>
          <w:tcPr>
            <w:tcW w:w="1336" w:type="dxa"/>
            <w:vAlign w:val="center"/>
          </w:tcPr>
          <w:p w14:paraId="021D616B" w14:textId="3AA3D57E" w:rsidR="009C73C5" w:rsidRPr="00432422" w:rsidRDefault="009C73C5" w:rsidP="009C73C5">
            <w:pPr>
              <w:contextualSpacing/>
              <w:jc w:val="center"/>
            </w:pPr>
          </w:p>
        </w:tc>
        <w:tc>
          <w:tcPr>
            <w:tcW w:w="1336" w:type="dxa"/>
            <w:vAlign w:val="center"/>
          </w:tcPr>
          <w:p w14:paraId="3C2EE677" w14:textId="73CDD651" w:rsidR="009C73C5" w:rsidRPr="00432422" w:rsidRDefault="009C73C5" w:rsidP="009C73C5">
            <w:pPr>
              <w:contextualSpacing/>
              <w:jc w:val="center"/>
            </w:pPr>
          </w:p>
        </w:tc>
        <w:tc>
          <w:tcPr>
            <w:tcW w:w="1336" w:type="dxa"/>
            <w:vAlign w:val="center"/>
          </w:tcPr>
          <w:p w14:paraId="6E4C3D98" w14:textId="0C13EF3E" w:rsidR="009C73C5" w:rsidRPr="00432422" w:rsidRDefault="009C73C5" w:rsidP="009C73C5">
            <w:pPr>
              <w:contextualSpacing/>
              <w:jc w:val="center"/>
            </w:pPr>
          </w:p>
        </w:tc>
      </w:tr>
    </w:tbl>
    <w:p w14:paraId="4A7571D8" w14:textId="587E4125" w:rsidR="000235A4" w:rsidRPr="00150380" w:rsidRDefault="000235A4" w:rsidP="00853FAA">
      <w:pPr>
        <w:autoSpaceDE w:val="0"/>
        <w:autoSpaceDN w:val="0"/>
        <w:adjustRightInd w:val="0"/>
        <w:spacing w:after="0" w:line="240" w:lineRule="auto"/>
        <w:rPr>
          <w:sz w:val="18"/>
          <w:szCs w:val="18"/>
        </w:rPr>
      </w:pPr>
    </w:p>
    <w:p w14:paraId="714C3458" w14:textId="18AC7248" w:rsidR="00853FAA" w:rsidRDefault="00853FAA" w:rsidP="00853FAA">
      <w:pPr>
        <w:autoSpaceDE w:val="0"/>
        <w:autoSpaceDN w:val="0"/>
        <w:adjustRightInd w:val="0"/>
        <w:spacing w:after="0" w:line="240" w:lineRule="auto"/>
        <w:rPr>
          <w:sz w:val="18"/>
          <w:szCs w:val="18"/>
        </w:rPr>
      </w:pPr>
      <w:r>
        <w:t xml:space="preserve">* </w:t>
      </w:r>
      <w:r w:rsidRPr="00625238">
        <w:rPr>
          <w:sz w:val="18"/>
          <w:szCs w:val="18"/>
        </w:rPr>
        <w:t xml:space="preserve">After 3 </w:t>
      </w:r>
      <w:r w:rsidR="00204221" w:rsidRPr="00625238">
        <w:rPr>
          <w:sz w:val="18"/>
          <w:szCs w:val="18"/>
        </w:rPr>
        <w:t>years’</w:t>
      </w:r>
      <w:r w:rsidRPr="00625238">
        <w:rPr>
          <w:sz w:val="18"/>
          <w:szCs w:val="18"/>
        </w:rPr>
        <w:t xml:space="preserve"> satisfactory service at the maximum</w:t>
      </w:r>
    </w:p>
    <w:p w14:paraId="13810497" w14:textId="33D5BB66" w:rsidR="00853FAA" w:rsidRPr="009653BC" w:rsidRDefault="00853FAA" w:rsidP="00853FAA">
      <w:pPr>
        <w:autoSpaceDE w:val="0"/>
        <w:autoSpaceDN w:val="0"/>
        <w:adjustRightInd w:val="0"/>
        <w:spacing w:after="0" w:line="240" w:lineRule="auto"/>
        <w:rPr>
          <w:rFonts w:ascii="Calibri" w:hAnsi="Calibri" w:cs="Calibri"/>
          <w:color w:val="000000"/>
          <w:sz w:val="23"/>
          <w:szCs w:val="23"/>
        </w:rPr>
      </w:pPr>
      <w:r>
        <w:t xml:space="preserve">** </w:t>
      </w:r>
      <w:r w:rsidRPr="00625238">
        <w:rPr>
          <w:sz w:val="18"/>
          <w:szCs w:val="18"/>
        </w:rPr>
        <w:t xml:space="preserve">After 6 </w:t>
      </w:r>
      <w:r w:rsidR="00204221" w:rsidRPr="00625238">
        <w:rPr>
          <w:sz w:val="18"/>
          <w:szCs w:val="18"/>
        </w:rPr>
        <w:t>years’</w:t>
      </w:r>
      <w:r w:rsidRPr="00625238">
        <w:rPr>
          <w:sz w:val="18"/>
          <w:szCs w:val="18"/>
        </w:rPr>
        <w:t xml:space="preserve"> satisfactory service at the maximum</w:t>
      </w:r>
    </w:p>
    <w:p w14:paraId="4976E007" w14:textId="538E72BB" w:rsidR="00724B16" w:rsidRDefault="00724B16" w:rsidP="00BC4581">
      <w:pPr>
        <w:spacing w:after="0" w:line="240" w:lineRule="auto"/>
        <w:contextualSpacing/>
      </w:pPr>
    </w:p>
    <w:p w14:paraId="112206C0" w14:textId="77777777" w:rsidR="00E265D5" w:rsidRDefault="00E265D5" w:rsidP="00BC4581">
      <w:pPr>
        <w:spacing w:after="0" w:line="240" w:lineRule="auto"/>
        <w:contextualSpacing/>
      </w:pPr>
    </w:p>
    <w:p w14:paraId="5BA5EF3F" w14:textId="77777777" w:rsidR="00654935" w:rsidRPr="00654935" w:rsidRDefault="00654935" w:rsidP="00654935">
      <w:pPr>
        <w:rPr>
          <w:b/>
        </w:rPr>
      </w:pPr>
      <w:r w:rsidRPr="00654935">
        <w:rPr>
          <w:b/>
        </w:rPr>
        <w:t>Important Note:</w:t>
      </w:r>
    </w:p>
    <w:p w14:paraId="07D81E1B" w14:textId="6440FF4E" w:rsidR="00654935" w:rsidRPr="00654935" w:rsidRDefault="00654935" w:rsidP="00654935">
      <w:pPr>
        <w:spacing w:after="0" w:line="240" w:lineRule="auto"/>
      </w:pPr>
      <w:r w:rsidRPr="00C728BD">
        <w:rPr>
          <w:b/>
          <w:bCs/>
          <w:u w:val="single"/>
        </w:rPr>
        <w:t>Candidates should note that</w:t>
      </w:r>
      <w:r w:rsidRPr="00C728BD">
        <w:rPr>
          <w:u w:val="single"/>
        </w:rPr>
        <w:t xml:space="preserve"> </w:t>
      </w:r>
      <w:r w:rsidRPr="00C728BD">
        <w:rPr>
          <w:b/>
          <w:bCs/>
          <w:u w:val="single"/>
        </w:rPr>
        <w:t>entry will be at the minimum of the scale</w:t>
      </w:r>
      <w:r w:rsidRPr="00654935">
        <w:t xml:space="preserve"> </w:t>
      </w:r>
      <w:r w:rsidR="00C728BD">
        <w:t xml:space="preserve">(Pt 1 </w:t>
      </w:r>
      <w:r w:rsidR="00C728BD" w:rsidRPr="00432422">
        <w:t>€</w:t>
      </w:r>
      <w:r w:rsidR="00432422" w:rsidRPr="00432422">
        <w:rPr>
          <w:lang w:val="en-GB"/>
        </w:rPr>
        <w:t>60,029</w:t>
      </w:r>
      <w:r w:rsidR="00C728BD">
        <w:t xml:space="preserve">) </w:t>
      </w:r>
      <w:r w:rsidRPr="00654935">
        <w:t xml:space="preserve">and the rate of remuneration may be adjusted from time to time in line with Government pay policy. </w:t>
      </w:r>
    </w:p>
    <w:p w14:paraId="09079999" w14:textId="77777777" w:rsidR="00654935" w:rsidRPr="00654935" w:rsidRDefault="00654935" w:rsidP="00654935">
      <w:pPr>
        <w:spacing w:after="0" w:line="240" w:lineRule="auto"/>
      </w:pPr>
    </w:p>
    <w:p w14:paraId="039C475F" w14:textId="77777777" w:rsidR="00654935" w:rsidRPr="00654935" w:rsidRDefault="00654935" w:rsidP="00654935">
      <w:pPr>
        <w:spacing w:after="0" w:line="240" w:lineRule="auto"/>
      </w:pPr>
      <w:r w:rsidRPr="00654935">
        <w:t xml:space="preserve">Candidates should note that </w:t>
      </w:r>
      <w:r w:rsidRPr="00C728BD">
        <w:rPr>
          <w:b/>
          <w:bCs/>
        </w:rPr>
        <w:t>different pay and conditions may apply if, immediately prior to appointment, the appointee is a serving civil or public servant at an analogous grade.</w:t>
      </w:r>
      <w:r w:rsidRPr="00654935">
        <w:t xml:space="preserve"> </w:t>
      </w:r>
    </w:p>
    <w:p w14:paraId="1D6AB140" w14:textId="77777777" w:rsidR="00654935" w:rsidRPr="00654935" w:rsidRDefault="00654935" w:rsidP="00654935">
      <w:pPr>
        <w:spacing w:after="0" w:line="240" w:lineRule="auto"/>
      </w:pPr>
    </w:p>
    <w:p w14:paraId="211E9E66" w14:textId="6176E342" w:rsidR="00654935" w:rsidRDefault="00654935" w:rsidP="00654935">
      <w:pPr>
        <w:spacing w:after="0" w:line="240" w:lineRule="auto"/>
      </w:pPr>
      <w:r w:rsidRPr="00654935">
        <w:t>Subject to satisfac</w:t>
      </w:r>
      <w:r w:rsidR="00B87533">
        <w:t>tory performance, increments will</w:t>
      </w:r>
      <w:r w:rsidRPr="00654935">
        <w:t xml:space="preserve"> be payable in line </w:t>
      </w:r>
      <w:r w:rsidR="00B87533">
        <w:t>with current Government Policy.</w:t>
      </w:r>
    </w:p>
    <w:p w14:paraId="6EABECC3" w14:textId="77777777" w:rsidR="009C4008" w:rsidRDefault="009C4008" w:rsidP="00654935">
      <w:pPr>
        <w:spacing w:after="0" w:line="240" w:lineRule="auto"/>
      </w:pPr>
    </w:p>
    <w:p w14:paraId="1CDEE905" w14:textId="77777777" w:rsidR="009C4008" w:rsidRDefault="009C4008" w:rsidP="009C4008">
      <w:pPr>
        <w:autoSpaceDE w:val="0"/>
        <w:autoSpaceDN w:val="0"/>
        <w:adjustRightInd w:val="0"/>
        <w:spacing w:after="0" w:line="240" w:lineRule="auto"/>
        <w:rPr>
          <w:rFonts w:ascii="Calibri" w:hAnsi="Calibri" w:cs="Calibri"/>
        </w:rPr>
      </w:pPr>
    </w:p>
    <w:p w14:paraId="2E9E15E5" w14:textId="77777777" w:rsidR="009C4008" w:rsidRPr="00965114" w:rsidRDefault="009C4008" w:rsidP="009C4008">
      <w:pPr>
        <w:autoSpaceDE w:val="0"/>
        <w:autoSpaceDN w:val="0"/>
        <w:adjustRightInd w:val="0"/>
        <w:spacing w:after="0" w:line="240" w:lineRule="auto"/>
        <w:rPr>
          <w:b/>
          <w:bCs/>
        </w:rPr>
      </w:pPr>
      <w:r w:rsidRPr="00965114">
        <w:rPr>
          <w:b/>
          <w:bCs/>
        </w:rPr>
        <w:t xml:space="preserve">Additional Benefits: </w:t>
      </w:r>
    </w:p>
    <w:p w14:paraId="01BACB0F" w14:textId="77777777" w:rsidR="009C4008" w:rsidRDefault="009C4008" w:rsidP="009C4008">
      <w:pPr>
        <w:autoSpaceDE w:val="0"/>
        <w:autoSpaceDN w:val="0"/>
        <w:adjustRightInd w:val="0"/>
        <w:spacing w:after="0" w:line="240" w:lineRule="auto"/>
      </w:pPr>
      <w:r>
        <w:t xml:space="preserve">Staff of the OCO can avail of a number of other benefits as a member of the OCO staff. These include: </w:t>
      </w:r>
    </w:p>
    <w:p w14:paraId="760CC242" w14:textId="77777777" w:rsidR="009C4008" w:rsidRPr="00965114" w:rsidRDefault="009C4008" w:rsidP="00BD501D">
      <w:pPr>
        <w:pStyle w:val="ListParagraph"/>
        <w:numPr>
          <w:ilvl w:val="0"/>
          <w:numId w:val="8"/>
        </w:numPr>
        <w:autoSpaceDE w:val="0"/>
        <w:autoSpaceDN w:val="0"/>
        <w:adjustRightInd w:val="0"/>
        <w:spacing w:after="0" w:line="240" w:lineRule="auto"/>
        <w:rPr>
          <w:rFonts w:ascii="Calibri" w:hAnsi="Calibri" w:cs="Calibri"/>
        </w:rPr>
      </w:pPr>
      <w:r>
        <w:t>Flexi leave: staff can work and avail of up to 11.5 hours flexitime each month;</w:t>
      </w:r>
    </w:p>
    <w:p w14:paraId="62854694" w14:textId="77777777" w:rsidR="009C4008" w:rsidRPr="00965114" w:rsidRDefault="009C4008" w:rsidP="00BD501D">
      <w:pPr>
        <w:pStyle w:val="ListParagraph"/>
        <w:numPr>
          <w:ilvl w:val="0"/>
          <w:numId w:val="8"/>
        </w:numPr>
        <w:autoSpaceDE w:val="0"/>
        <w:autoSpaceDN w:val="0"/>
        <w:adjustRightInd w:val="0"/>
        <w:spacing w:after="0" w:line="240" w:lineRule="auto"/>
        <w:rPr>
          <w:rFonts w:ascii="Calibri" w:hAnsi="Calibri" w:cs="Calibri"/>
        </w:rPr>
      </w:pPr>
      <w:r>
        <w:t xml:space="preserve">Time off in lieu: staff can avail of time off in lieu for agreed hours worked outside normal working days </w:t>
      </w:r>
    </w:p>
    <w:p w14:paraId="2DF17C0D" w14:textId="77777777" w:rsidR="009C4008" w:rsidRPr="00965114" w:rsidRDefault="009C4008" w:rsidP="00BD501D">
      <w:pPr>
        <w:pStyle w:val="ListParagraph"/>
        <w:numPr>
          <w:ilvl w:val="0"/>
          <w:numId w:val="8"/>
        </w:numPr>
        <w:autoSpaceDE w:val="0"/>
        <w:autoSpaceDN w:val="0"/>
        <w:adjustRightInd w:val="0"/>
        <w:spacing w:after="0" w:line="240" w:lineRule="auto"/>
        <w:rPr>
          <w:rFonts w:ascii="Calibri" w:hAnsi="Calibri" w:cs="Calibri"/>
        </w:rPr>
      </w:pPr>
      <w:r>
        <w:t xml:space="preserve">Bike-to-Work Scheme: staff can apply to avail of this scheme through the OCO </w:t>
      </w:r>
    </w:p>
    <w:p w14:paraId="2430C1DC" w14:textId="77777777" w:rsidR="009C4008" w:rsidRPr="00965114" w:rsidRDefault="009C4008" w:rsidP="00BD501D">
      <w:pPr>
        <w:pStyle w:val="ListParagraph"/>
        <w:numPr>
          <w:ilvl w:val="0"/>
          <w:numId w:val="8"/>
        </w:numPr>
        <w:autoSpaceDE w:val="0"/>
        <w:autoSpaceDN w:val="0"/>
        <w:adjustRightInd w:val="0"/>
        <w:spacing w:after="0" w:line="240" w:lineRule="auto"/>
        <w:rPr>
          <w:rFonts w:ascii="Calibri" w:hAnsi="Calibri" w:cs="Calibri"/>
        </w:rPr>
      </w:pPr>
      <w:r>
        <w:t>Tax Saver Public Transport Card</w:t>
      </w:r>
    </w:p>
    <w:p w14:paraId="7D89E52B" w14:textId="77777777" w:rsidR="009C4008" w:rsidRPr="00965114" w:rsidRDefault="009C4008" w:rsidP="00BD501D">
      <w:pPr>
        <w:pStyle w:val="ListParagraph"/>
        <w:numPr>
          <w:ilvl w:val="0"/>
          <w:numId w:val="8"/>
        </w:numPr>
        <w:autoSpaceDE w:val="0"/>
        <w:autoSpaceDN w:val="0"/>
        <w:adjustRightInd w:val="0"/>
        <w:spacing w:after="0" w:line="240" w:lineRule="auto"/>
        <w:rPr>
          <w:rFonts w:ascii="Calibri" w:hAnsi="Calibri" w:cs="Calibri"/>
        </w:rPr>
      </w:pPr>
      <w:r>
        <w:t>Training and Development: staff can apply to undertake training and development courses related to their role in the office. Where approved, the OCO will pay the reasonable cost of such training and development</w:t>
      </w:r>
    </w:p>
    <w:p w14:paraId="2E299111" w14:textId="77777777" w:rsidR="009C4008" w:rsidRPr="001E60A1" w:rsidRDefault="009C4008" w:rsidP="00BD501D">
      <w:pPr>
        <w:pStyle w:val="ListParagraph"/>
        <w:numPr>
          <w:ilvl w:val="0"/>
          <w:numId w:val="8"/>
        </w:numPr>
        <w:autoSpaceDE w:val="0"/>
        <w:autoSpaceDN w:val="0"/>
        <w:adjustRightInd w:val="0"/>
        <w:spacing w:after="0" w:line="240" w:lineRule="auto"/>
        <w:rPr>
          <w:rFonts w:ascii="Calibri" w:hAnsi="Calibri" w:cs="Calibri"/>
        </w:rPr>
      </w:pPr>
      <w:r>
        <w:t>Well-Being Initiatives: the OCO has a Well-being and Work Culture Committee that organises relevant initiatives and activities for staff. These include health checks, social events and a well-being month involving various well-being and social activities and information sessions.</w:t>
      </w:r>
    </w:p>
    <w:p w14:paraId="2156184D" w14:textId="77777777" w:rsidR="009C4008" w:rsidRPr="00654935" w:rsidRDefault="009C4008" w:rsidP="00654935">
      <w:pPr>
        <w:spacing w:after="0" w:line="240" w:lineRule="auto"/>
      </w:pPr>
    </w:p>
    <w:p w14:paraId="2EAF60BC" w14:textId="77777777" w:rsidR="00654935" w:rsidRDefault="00654935" w:rsidP="00654935">
      <w:pPr>
        <w:spacing w:after="0" w:line="240" w:lineRule="auto"/>
      </w:pPr>
    </w:p>
    <w:p w14:paraId="2D7CE0B0" w14:textId="77777777" w:rsidR="00D426F1" w:rsidRDefault="00D426F1" w:rsidP="00D426F1">
      <w:pPr>
        <w:pStyle w:val="paragraph"/>
        <w:spacing w:before="0" w:beforeAutospacing="0" w:after="0" w:afterAutospacing="0"/>
        <w:ind w:right="-15"/>
        <w:jc w:val="both"/>
        <w:textAlignment w:val="baseline"/>
        <w:rPr>
          <w:rStyle w:val="eop"/>
          <w:rFonts w:ascii="Calibri" w:hAnsi="Calibri" w:cs="Calibri"/>
          <w:b/>
          <w:bCs/>
          <w:color w:val="000000"/>
          <w:sz w:val="22"/>
          <w:szCs w:val="22"/>
        </w:rPr>
      </w:pPr>
      <w:r>
        <w:rPr>
          <w:rStyle w:val="normaltextrun"/>
          <w:rFonts w:ascii="Calibri" w:hAnsi="Calibri" w:cs="Calibri"/>
          <w:b/>
          <w:bCs/>
          <w:color w:val="000000"/>
          <w:sz w:val="22"/>
          <w:szCs w:val="22"/>
        </w:rPr>
        <w:lastRenderedPageBreak/>
        <w:t>Citizenship Requirement</w:t>
      </w:r>
      <w:r>
        <w:rPr>
          <w:rStyle w:val="eop"/>
          <w:rFonts w:ascii="Calibri" w:hAnsi="Calibri" w:cs="Calibri"/>
          <w:b/>
          <w:bCs/>
          <w:color w:val="000000"/>
          <w:sz w:val="22"/>
          <w:szCs w:val="22"/>
        </w:rPr>
        <w:t> </w:t>
      </w:r>
    </w:p>
    <w:p w14:paraId="5A44288B" w14:textId="77777777" w:rsidR="00B95A5A" w:rsidRDefault="00B95A5A" w:rsidP="00D426F1">
      <w:pPr>
        <w:pStyle w:val="paragraph"/>
        <w:spacing w:before="0" w:beforeAutospacing="0" w:after="0" w:afterAutospacing="0"/>
        <w:ind w:right="-15"/>
        <w:jc w:val="both"/>
        <w:textAlignment w:val="baseline"/>
        <w:rPr>
          <w:rFonts w:ascii="Segoe UI" w:hAnsi="Segoe UI" w:cs="Segoe UI"/>
          <w:b/>
          <w:bCs/>
          <w:color w:val="000000"/>
          <w:sz w:val="18"/>
          <w:szCs w:val="18"/>
        </w:rPr>
      </w:pPr>
    </w:p>
    <w:p w14:paraId="2AC47CA2" w14:textId="77777777" w:rsidR="00D426F1" w:rsidRDefault="00D426F1" w:rsidP="00D426F1">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lang w:val="en-US"/>
        </w:rPr>
        <w:t>Eligible candidates must be:</w:t>
      </w:r>
      <w:r>
        <w:rPr>
          <w:rStyle w:val="eop"/>
          <w:rFonts w:ascii="Calibri" w:hAnsi="Calibri" w:cs="Calibri"/>
          <w:color w:val="000000"/>
          <w:sz w:val="22"/>
          <w:szCs w:val="22"/>
        </w:rPr>
        <w:t> </w:t>
      </w:r>
    </w:p>
    <w:p w14:paraId="4EEE0B46" w14:textId="77777777" w:rsidR="00D426F1" w:rsidRDefault="00D426F1" w:rsidP="00BD501D">
      <w:pPr>
        <w:pStyle w:val="paragraph"/>
        <w:numPr>
          <w:ilvl w:val="0"/>
          <w:numId w:val="9"/>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European Economic Area (EEA). The EEA consists of the Member States of the European Union, Iceland, Liechtenstein and Norway; or</w:t>
      </w:r>
      <w:r>
        <w:rPr>
          <w:rStyle w:val="eop"/>
          <w:rFonts w:ascii="Calibri" w:hAnsi="Calibri" w:cs="Calibri"/>
          <w:color w:val="000000"/>
          <w:sz w:val="22"/>
          <w:szCs w:val="22"/>
        </w:rPr>
        <w:t> </w:t>
      </w:r>
    </w:p>
    <w:p w14:paraId="1D334DA8" w14:textId="77777777" w:rsidR="00D426F1" w:rsidRDefault="00D426F1" w:rsidP="00BD501D">
      <w:pPr>
        <w:pStyle w:val="paragraph"/>
        <w:numPr>
          <w:ilvl w:val="0"/>
          <w:numId w:val="10"/>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United Kingdom (UK); or </w:t>
      </w:r>
      <w:r>
        <w:rPr>
          <w:rStyle w:val="eop"/>
          <w:rFonts w:ascii="Calibri" w:hAnsi="Calibri" w:cs="Calibri"/>
          <w:color w:val="000000"/>
          <w:sz w:val="22"/>
          <w:szCs w:val="22"/>
        </w:rPr>
        <w:t> </w:t>
      </w:r>
    </w:p>
    <w:p w14:paraId="5436D59C" w14:textId="77777777" w:rsidR="00D426F1" w:rsidRDefault="00D426F1" w:rsidP="00BD501D">
      <w:pPr>
        <w:pStyle w:val="paragraph"/>
        <w:numPr>
          <w:ilvl w:val="0"/>
          <w:numId w:val="11"/>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Switzerland pursuant to the agreement between the EU and Switzerland on the free movement of persons; or </w:t>
      </w:r>
      <w:r>
        <w:rPr>
          <w:rStyle w:val="eop"/>
          <w:rFonts w:ascii="Calibri" w:hAnsi="Calibri" w:cs="Calibri"/>
          <w:color w:val="000000"/>
          <w:sz w:val="22"/>
          <w:szCs w:val="22"/>
        </w:rPr>
        <w:t> </w:t>
      </w:r>
    </w:p>
    <w:p w14:paraId="56ADA89F" w14:textId="77777777" w:rsidR="00D426F1" w:rsidRDefault="00D426F1" w:rsidP="00BD501D">
      <w:pPr>
        <w:pStyle w:val="paragraph"/>
        <w:numPr>
          <w:ilvl w:val="0"/>
          <w:numId w:val="12"/>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non-EEA citizen who has a Stamp 4 vis</w:t>
      </w:r>
      <w:r>
        <w:rPr>
          <w:rStyle w:val="normaltextrun"/>
          <w:rFonts w:ascii="Calibri" w:hAnsi="Calibri" w:cs="Calibri"/>
          <w:color w:val="000000"/>
          <w:sz w:val="13"/>
          <w:szCs w:val="13"/>
          <w:vertAlign w:val="superscript"/>
        </w:rPr>
        <w:t>1</w:t>
      </w:r>
      <w:r>
        <w:rPr>
          <w:rStyle w:val="normaltextrun"/>
          <w:rFonts w:ascii="Calibri" w:hAnsi="Calibri" w:cs="Calibri"/>
          <w:color w:val="000000"/>
          <w:sz w:val="22"/>
          <w:szCs w:val="22"/>
        </w:rPr>
        <w:t>a</w:t>
      </w:r>
      <w:r>
        <w:rPr>
          <w:rStyle w:val="superscript"/>
          <w:rFonts w:ascii="Calibri" w:hAnsi="Calibri" w:cs="Calibri"/>
          <w:color w:val="000000"/>
          <w:sz w:val="17"/>
          <w:szCs w:val="17"/>
          <w:vertAlign w:val="superscript"/>
        </w:rPr>
        <w:t>1</w:t>
      </w:r>
      <w:r>
        <w:rPr>
          <w:rStyle w:val="normaltextrun"/>
          <w:rFonts w:ascii="Calibri" w:hAnsi="Calibri" w:cs="Calibri"/>
          <w:color w:val="000000"/>
          <w:sz w:val="22"/>
          <w:szCs w:val="22"/>
        </w:rPr>
        <w:t>; or </w:t>
      </w:r>
      <w:r>
        <w:rPr>
          <w:rStyle w:val="eop"/>
          <w:rFonts w:ascii="Calibri" w:hAnsi="Calibri" w:cs="Calibri"/>
          <w:color w:val="000000"/>
          <w:sz w:val="22"/>
          <w:szCs w:val="22"/>
        </w:rPr>
        <w:t> </w:t>
      </w:r>
    </w:p>
    <w:p w14:paraId="5F2ACBA1" w14:textId="77777777" w:rsidR="00D426F1" w:rsidRDefault="00D426F1" w:rsidP="00BD501D">
      <w:pPr>
        <w:pStyle w:val="paragraph"/>
        <w:numPr>
          <w:ilvl w:val="0"/>
          <w:numId w:val="13"/>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person awarded international protection under the International Protection Act 2015 or any family member entitled to remain in the State as a result of family reunification and has a Stamp 4 visa; or </w:t>
      </w:r>
      <w:r>
        <w:rPr>
          <w:rStyle w:val="eop"/>
          <w:rFonts w:ascii="Calibri" w:hAnsi="Calibri" w:cs="Calibri"/>
          <w:color w:val="000000"/>
          <w:sz w:val="22"/>
          <w:szCs w:val="22"/>
        </w:rPr>
        <w:t> </w:t>
      </w:r>
    </w:p>
    <w:p w14:paraId="07D2C099" w14:textId="77777777" w:rsidR="00D426F1" w:rsidRDefault="00D426F1" w:rsidP="00BD501D">
      <w:pPr>
        <w:pStyle w:val="paragraph"/>
        <w:numPr>
          <w:ilvl w:val="0"/>
          <w:numId w:val="14"/>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en"/>
        </w:rPr>
        <w:t>A non-EEA citizen who is a parent of a dependent child who is a citizen of, and resident in, an EEA member state or the UK or Switzerland and has a Stamp 4 visa.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B3370A5" w14:textId="77777777" w:rsidR="00D426F1" w:rsidRDefault="00D426F1" w:rsidP="00D426F1">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29AFDCD9" w14:textId="77777777" w:rsidR="00D426F1" w:rsidRPr="00C728BD" w:rsidRDefault="00D426F1" w:rsidP="00654935">
      <w:pPr>
        <w:spacing w:after="0" w:line="240" w:lineRule="auto"/>
      </w:pPr>
    </w:p>
    <w:p w14:paraId="674FA59C" w14:textId="77777777" w:rsidR="00D426F1" w:rsidRDefault="00D426F1" w:rsidP="00654935">
      <w:pPr>
        <w:spacing w:after="0" w:line="240" w:lineRule="auto"/>
      </w:pPr>
    </w:p>
    <w:p w14:paraId="5DB7CCD4" w14:textId="77777777" w:rsidR="00D426F1" w:rsidRPr="00654935" w:rsidRDefault="00D426F1" w:rsidP="00654935">
      <w:pPr>
        <w:spacing w:after="0" w:line="240" w:lineRule="auto"/>
      </w:pPr>
    </w:p>
    <w:p w14:paraId="191ED02F" w14:textId="77777777" w:rsidR="00654935" w:rsidRPr="00654935" w:rsidRDefault="00654935" w:rsidP="00654935">
      <w:pPr>
        <w:rPr>
          <w:b/>
        </w:rPr>
      </w:pPr>
      <w:r w:rsidRPr="00654935">
        <w:rPr>
          <w:b/>
        </w:rPr>
        <w:t>Tenure:</w:t>
      </w:r>
    </w:p>
    <w:p w14:paraId="4E256447" w14:textId="22F8FDDD"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This is a </w:t>
      </w:r>
      <w:r w:rsidRPr="00C728BD">
        <w:rPr>
          <w:rFonts w:ascii="Calibri" w:hAnsi="Calibri" w:cs="Calibri"/>
          <w:b/>
          <w:bCs/>
        </w:rPr>
        <w:t>permanent</w:t>
      </w:r>
      <w:r w:rsidRPr="00654935">
        <w:rPr>
          <w:rFonts w:ascii="Calibri" w:hAnsi="Calibri" w:cs="Calibri"/>
        </w:rPr>
        <w:t xml:space="preserve"> position. The appointee will be required to serve a 12</w:t>
      </w:r>
      <w:r w:rsidR="00204221" w:rsidRPr="00654935">
        <w:rPr>
          <w:rFonts w:ascii="Calibri" w:hAnsi="Calibri" w:cs="Calibri"/>
        </w:rPr>
        <w:t>-</w:t>
      </w:r>
      <w:r w:rsidRPr="00654935">
        <w:rPr>
          <w:rFonts w:ascii="Calibri" w:hAnsi="Calibri" w:cs="Calibri"/>
        </w:rPr>
        <w:t xml:space="preserve">month probationary period. </w:t>
      </w:r>
    </w:p>
    <w:p w14:paraId="0B84E365" w14:textId="77777777" w:rsidR="00654935" w:rsidRPr="00654935" w:rsidRDefault="00654935" w:rsidP="00654935">
      <w:pPr>
        <w:autoSpaceDE w:val="0"/>
        <w:autoSpaceDN w:val="0"/>
        <w:adjustRightInd w:val="0"/>
        <w:spacing w:after="0" w:line="240" w:lineRule="auto"/>
        <w:rPr>
          <w:rFonts w:ascii="Calibri" w:hAnsi="Calibri" w:cs="Calibri"/>
          <w:b/>
          <w:bCs/>
        </w:rPr>
      </w:pPr>
    </w:p>
    <w:p w14:paraId="041446E1" w14:textId="77777777" w:rsidR="00654935" w:rsidRPr="00654935" w:rsidRDefault="00654935" w:rsidP="00654935">
      <w:pPr>
        <w:rPr>
          <w:b/>
        </w:rPr>
      </w:pPr>
      <w:r w:rsidRPr="00654935">
        <w:rPr>
          <w:b/>
        </w:rPr>
        <w:t>Location:</w:t>
      </w:r>
    </w:p>
    <w:p w14:paraId="18EFC729" w14:textId="2B1D8F3F"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The appointee for this role will be based in the Ombudsman for Children’s Office at 52-56 Great Strand Street, Dublin</w:t>
      </w:r>
      <w:r w:rsidR="003D2896">
        <w:rPr>
          <w:rFonts w:ascii="Calibri" w:hAnsi="Calibri" w:cs="Calibri"/>
        </w:rPr>
        <w:t>.</w:t>
      </w:r>
    </w:p>
    <w:p w14:paraId="41B823D2" w14:textId="77777777" w:rsid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When absent from home and place of employment on official duty, the appointee will be paid appropriate travelling expenses and subsistence allowances, subject to normal civil service regulations/public sector regulations. </w:t>
      </w:r>
    </w:p>
    <w:p w14:paraId="3D88B275" w14:textId="77777777" w:rsidR="009C4008" w:rsidRDefault="009C4008" w:rsidP="00654935">
      <w:pPr>
        <w:rPr>
          <w:b/>
        </w:rPr>
      </w:pPr>
    </w:p>
    <w:p w14:paraId="360CF0CF" w14:textId="1C2728F3" w:rsidR="00654935" w:rsidRPr="00654935" w:rsidRDefault="00654935" w:rsidP="00654935">
      <w:pPr>
        <w:rPr>
          <w:b/>
        </w:rPr>
      </w:pPr>
      <w:r w:rsidRPr="00654935">
        <w:rPr>
          <w:b/>
        </w:rPr>
        <w:t xml:space="preserve">Hours of attendance: </w:t>
      </w:r>
    </w:p>
    <w:p w14:paraId="297F05AD" w14:textId="5EA57FE1"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Hours of attendance will amount to not less than </w:t>
      </w:r>
      <w:r w:rsidR="0072307E">
        <w:rPr>
          <w:rFonts w:ascii="Calibri" w:hAnsi="Calibri" w:cs="Calibri"/>
        </w:rPr>
        <w:t>35</w:t>
      </w:r>
      <w:r w:rsidR="0072307E" w:rsidRPr="00654935">
        <w:rPr>
          <w:rFonts w:ascii="Calibri" w:hAnsi="Calibri" w:cs="Calibri"/>
        </w:rPr>
        <w:t xml:space="preserve"> </w:t>
      </w:r>
      <w:r w:rsidRPr="00654935">
        <w:rPr>
          <w:rFonts w:ascii="Calibri" w:hAnsi="Calibri" w:cs="Calibri"/>
        </w:rPr>
        <w:t xml:space="preserve">hours gross. The appointee will be required to work such additional hours from time to time as may be reasonable and necessary for the proper performance of </w:t>
      </w:r>
      <w:r w:rsidR="006542EF">
        <w:rPr>
          <w:rFonts w:ascii="Calibri" w:hAnsi="Calibri" w:cs="Calibri"/>
        </w:rPr>
        <w:t>their</w:t>
      </w:r>
      <w:r w:rsidRPr="00654935">
        <w:rPr>
          <w:rFonts w:ascii="Calibri" w:hAnsi="Calibri" w:cs="Calibri"/>
        </w:rPr>
        <w:t xml:space="preserve"> duties subject to the limits set down in the working time regulations. </w:t>
      </w:r>
    </w:p>
    <w:p w14:paraId="09097479" w14:textId="77777777" w:rsidR="00654935" w:rsidRPr="00654935" w:rsidRDefault="00654935" w:rsidP="00654935">
      <w:pPr>
        <w:autoSpaceDE w:val="0"/>
        <w:autoSpaceDN w:val="0"/>
        <w:adjustRightInd w:val="0"/>
        <w:spacing w:after="0" w:line="240" w:lineRule="auto"/>
        <w:rPr>
          <w:rFonts w:ascii="Calibri" w:hAnsi="Calibri" w:cs="Calibri"/>
          <w:b/>
          <w:bCs/>
        </w:rPr>
      </w:pPr>
    </w:p>
    <w:p w14:paraId="4AC60964" w14:textId="77777777" w:rsidR="00654935" w:rsidRPr="00654935" w:rsidRDefault="00654935" w:rsidP="00654935">
      <w:pPr>
        <w:rPr>
          <w:b/>
        </w:rPr>
      </w:pPr>
      <w:r w:rsidRPr="00654935">
        <w:rPr>
          <w:b/>
        </w:rPr>
        <w:t xml:space="preserve">Rest Periods: </w:t>
      </w:r>
    </w:p>
    <w:p w14:paraId="2A632D7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terms of the Organisation of Working Time Act, 1997 will apply to this appointment. </w:t>
      </w:r>
    </w:p>
    <w:p w14:paraId="39D372BD" w14:textId="77777777" w:rsidR="00654935" w:rsidRPr="00654935" w:rsidRDefault="00654935" w:rsidP="00654935">
      <w:pPr>
        <w:autoSpaceDE w:val="0"/>
        <w:autoSpaceDN w:val="0"/>
        <w:adjustRightInd w:val="0"/>
        <w:spacing w:after="0" w:line="240" w:lineRule="auto"/>
        <w:rPr>
          <w:rFonts w:ascii="Calibri" w:hAnsi="Calibri" w:cs="Calibri"/>
          <w:b/>
          <w:bCs/>
        </w:rPr>
      </w:pPr>
    </w:p>
    <w:p w14:paraId="7FE58DF4" w14:textId="77777777" w:rsidR="00654935" w:rsidRPr="00654935" w:rsidRDefault="00654935" w:rsidP="00654935">
      <w:pPr>
        <w:rPr>
          <w:b/>
        </w:rPr>
      </w:pPr>
      <w:r w:rsidRPr="00654935">
        <w:rPr>
          <w:b/>
        </w:rPr>
        <w:t xml:space="preserve">Annual Leave: </w:t>
      </w:r>
    </w:p>
    <w:p w14:paraId="2483CCEB" w14:textId="4EB76DD4" w:rsidR="00654935" w:rsidRPr="00654935" w:rsidRDefault="00331192" w:rsidP="00654935">
      <w:pPr>
        <w:autoSpaceDE w:val="0"/>
        <w:autoSpaceDN w:val="0"/>
        <w:adjustRightInd w:val="0"/>
        <w:spacing w:after="0" w:line="240" w:lineRule="auto"/>
        <w:rPr>
          <w:rFonts w:ascii="Calibri" w:hAnsi="Calibri" w:cs="Calibri"/>
        </w:rPr>
      </w:pPr>
      <w:r>
        <w:rPr>
          <w:rFonts w:ascii="Calibri" w:hAnsi="Calibri" w:cs="Calibri"/>
        </w:rPr>
        <w:t>In addition to the standard 10</w:t>
      </w:r>
      <w:r w:rsidR="00654935" w:rsidRPr="00654935">
        <w:rPr>
          <w:rFonts w:ascii="Calibri" w:hAnsi="Calibri" w:cs="Calibri"/>
        </w:rPr>
        <w:t xml:space="preserve"> public holidays and Good Friday, the annual leave for this position is </w:t>
      </w:r>
      <w:r w:rsidR="00432422">
        <w:rPr>
          <w:rFonts w:ascii="Calibri" w:hAnsi="Calibri" w:cs="Calibri"/>
          <w:b/>
        </w:rPr>
        <w:t>29</w:t>
      </w:r>
      <w:r w:rsidR="00A641A0" w:rsidRPr="002A0137">
        <w:rPr>
          <w:rFonts w:ascii="Calibri" w:hAnsi="Calibri" w:cs="Calibri"/>
          <w:b/>
        </w:rPr>
        <w:t xml:space="preserve"> </w:t>
      </w:r>
      <w:r w:rsidR="00654935" w:rsidRPr="00C728BD">
        <w:rPr>
          <w:rFonts w:ascii="Calibri" w:hAnsi="Calibri" w:cs="Calibri"/>
          <w:b/>
        </w:rPr>
        <w:t>days per annum.</w:t>
      </w:r>
      <w:r w:rsidR="00654935" w:rsidRPr="00654935">
        <w:rPr>
          <w:rFonts w:ascii="Calibri" w:hAnsi="Calibri" w:cs="Calibri"/>
        </w:rPr>
        <w:t xml:space="preserve"> </w:t>
      </w:r>
    </w:p>
    <w:p w14:paraId="6F590FD6" w14:textId="77777777" w:rsidR="00654935" w:rsidRPr="00654935" w:rsidRDefault="00654935" w:rsidP="00654935">
      <w:pPr>
        <w:autoSpaceDE w:val="0"/>
        <w:autoSpaceDN w:val="0"/>
        <w:adjustRightInd w:val="0"/>
        <w:spacing w:after="0" w:line="240" w:lineRule="auto"/>
        <w:rPr>
          <w:rFonts w:ascii="Calibri" w:hAnsi="Calibri" w:cs="Calibri"/>
          <w:b/>
          <w:bCs/>
        </w:rPr>
      </w:pPr>
    </w:p>
    <w:p w14:paraId="46C174FC" w14:textId="77777777" w:rsidR="00654935" w:rsidRPr="00654935" w:rsidRDefault="00654935" w:rsidP="00654935">
      <w:pPr>
        <w:rPr>
          <w:b/>
        </w:rPr>
      </w:pPr>
      <w:r w:rsidRPr="00654935">
        <w:rPr>
          <w:b/>
        </w:rPr>
        <w:t xml:space="preserve">Sick Leave: </w:t>
      </w:r>
    </w:p>
    <w:p w14:paraId="06B1C549"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Pay during properly certified sick absence, provided there is no evidence of permanent disability for service, will apply on a pro-rata basis, in accordance with the provisions of the sick leave circulars. </w:t>
      </w:r>
    </w:p>
    <w:p w14:paraId="6CEA3DE9" w14:textId="77777777" w:rsidR="00654935" w:rsidRPr="00654935" w:rsidRDefault="00654935" w:rsidP="00654935">
      <w:pPr>
        <w:autoSpaceDE w:val="0"/>
        <w:autoSpaceDN w:val="0"/>
        <w:adjustRightInd w:val="0"/>
        <w:spacing w:after="0" w:line="240" w:lineRule="auto"/>
        <w:rPr>
          <w:rFonts w:ascii="Calibri" w:hAnsi="Calibri" w:cs="Calibri"/>
        </w:rPr>
      </w:pPr>
    </w:p>
    <w:p w14:paraId="7155FCEB" w14:textId="77777777" w:rsidR="00654935" w:rsidRPr="00654935" w:rsidRDefault="00654935" w:rsidP="00654935">
      <w:pPr>
        <w:rPr>
          <w:b/>
        </w:rPr>
      </w:pPr>
      <w:r w:rsidRPr="00654935">
        <w:rPr>
          <w:b/>
        </w:rPr>
        <w:lastRenderedPageBreak/>
        <w:t xml:space="preserve">PRSI: </w:t>
      </w:r>
    </w:p>
    <w:p w14:paraId="0AD4A528"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Officers who will be paying Class A rate of PRSI will be required to sign a mandate authorising the Department of Social Protection to pay any benefits due under the Social Welfare Acts directly to the OCO. Payment during illness will be subject to the officer making the necessary claims for social insurance benefit to the Department of Social Protection within the required time limits. </w:t>
      </w:r>
    </w:p>
    <w:p w14:paraId="1AD0A4A8" w14:textId="77777777" w:rsidR="00654935" w:rsidRPr="00654935" w:rsidRDefault="00654935" w:rsidP="00654935">
      <w:pPr>
        <w:autoSpaceDE w:val="0"/>
        <w:autoSpaceDN w:val="0"/>
        <w:adjustRightInd w:val="0"/>
        <w:spacing w:after="0" w:line="240" w:lineRule="auto"/>
        <w:rPr>
          <w:rFonts w:ascii="Calibri" w:hAnsi="Calibri" w:cs="Calibri"/>
          <w:sz w:val="24"/>
          <w:szCs w:val="24"/>
        </w:rPr>
      </w:pPr>
    </w:p>
    <w:p w14:paraId="0E881D0B" w14:textId="01BB6FBA" w:rsidR="00654935" w:rsidRPr="00654935" w:rsidRDefault="00654935" w:rsidP="00654935">
      <w:pPr>
        <w:rPr>
          <w:b/>
        </w:rPr>
      </w:pPr>
      <w:r w:rsidRPr="00654935">
        <w:rPr>
          <w:b/>
        </w:rPr>
        <w:t xml:space="preserve">Superannuation and Retirement: </w:t>
      </w:r>
    </w:p>
    <w:p w14:paraId="16CEDF1A" w14:textId="21B3648F"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The successful candidate will be offered the appropriate superannuation terms and conditions as prevailing in the OCO at the time of being offered an appointment. In general, and except for candidates who have worked in a pensionable (non-single scheme terms) public service job in the 26 weeks prior to appointment (see paragraph d below), this means being offered appointment based on membership of the Single Public Service Pension Scheme (“</w:t>
      </w:r>
      <w:hyperlink r:id="rId14" w:history="1">
        <w:r w:rsidRPr="006542EF">
          <w:rPr>
            <w:rStyle w:val="Hyperlink"/>
            <w:rFonts w:ascii="Calibri" w:hAnsi="Calibri" w:cs="Calibri"/>
          </w:rPr>
          <w:t>Single Scheme</w:t>
        </w:r>
      </w:hyperlink>
      <w:r w:rsidRPr="00654935">
        <w:rPr>
          <w:rFonts w:ascii="Calibri" w:hAnsi="Calibri" w:cs="Calibri"/>
        </w:rPr>
        <w:t xml:space="preserve">”). </w:t>
      </w:r>
    </w:p>
    <w:p w14:paraId="1951B374" w14:textId="77777777" w:rsidR="00654935" w:rsidRPr="00654935" w:rsidRDefault="00654935" w:rsidP="00654935">
      <w:pPr>
        <w:autoSpaceDE w:val="0"/>
        <w:autoSpaceDN w:val="0"/>
        <w:adjustRightInd w:val="0"/>
        <w:spacing w:after="0" w:line="240" w:lineRule="auto"/>
        <w:rPr>
          <w:rFonts w:ascii="Calibri" w:hAnsi="Calibri" w:cs="Calibri"/>
          <w:b/>
          <w:bCs/>
        </w:rPr>
      </w:pPr>
    </w:p>
    <w:p w14:paraId="6E5E15CC"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b/>
          <w:bCs/>
        </w:rPr>
        <w:t xml:space="preserve">Key provisions attaching to membership of the Single Scheme are as follows: </w:t>
      </w:r>
    </w:p>
    <w:p w14:paraId="2A7716D7" w14:textId="77777777" w:rsidR="00654935" w:rsidRPr="00654935" w:rsidRDefault="00654935" w:rsidP="00654935">
      <w:pPr>
        <w:autoSpaceDE w:val="0"/>
        <w:autoSpaceDN w:val="0"/>
        <w:adjustRightInd w:val="0"/>
        <w:spacing w:after="0" w:line="240" w:lineRule="auto"/>
        <w:rPr>
          <w:rFonts w:ascii="Calibri" w:hAnsi="Calibri" w:cs="Calibri"/>
          <w:b/>
          <w:bCs/>
        </w:rPr>
      </w:pPr>
    </w:p>
    <w:p w14:paraId="35B406F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b/>
          <w:bCs/>
        </w:rPr>
        <w:t xml:space="preserve">Pensionable Age: </w:t>
      </w:r>
    </w:p>
    <w:p w14:paraId="567B981B"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minimum age at which pension is payable is 66 (rising to 67 and 68) in line with State Pension age changes. </w:t>
      </w:r>
    </w:p>
    <w:p w14:paraId="5E871900" w14:textId="77777777" w:rsidR="00654935" w:rsidRPr="00654935" w:rsidRDefault="00654935" w:rsidP="00BD501D">
      <w:pPr>
        <w:numPr>
          <w:ilvl w:val="0"/>
          <w:numId w:val="4"/>
        </w:numPr>
        <w:autoSpaceDE w:val="0"/>
        <w:autoSpaceDN w:val="0"/>
        <w:adjustRightInd w:val="0"/>
        <w:spacing w:after="0" w:line="240" w:lineRule="auto"/>
        <w:ind w:left="426"/>
        <w:contextualSpacing/>
        <w:rPr>
          <w:rFonts w:ascii="Calibri" w:hAnsi="Calibri" w:cs="Calibri"/>
        </w:rPr>
      </w:pPr>
      <w:r w:rsidRPr="00654935">
        <w:rPr>
          <w:rFonts w:ascii="Calibri" w:hAnsi="Calibri" w:cs="Calibri"/>
          <w:b/>
          <w:bCs/>
        </w:rPr>
        <w:t xml:space="preserve">Retirement Age: </w:t>
      </w:r>
      <w:r w:rsidRPr="00654935">
        <w:rPr>
          <w:rFonts w:ascii="Calibri" w:hAnsi="Calibri" w:cs="Calibri"/>
        </w:rPr>
        <w:t xml:space="preserve">will be determined in accordance with the relevant government Departmental circulars. </w:t>
      </w:r>
    </w:p>
    <w:p w14:paraId="7FD702FE" w14:textId="77777777" w:rsidR="00654935" w:rsidRPr="00654935" w:rsidRDefault="00654935" w:rsidP="00654935">
      <w:pPr>
        <w:autoSpaceDE w:val="0"/>
        <w:autoSpaceDN w:val="0"/>
        <w:adjustRightInd w:val="0"/>
        <w:spacing w:after="0" w:line="240" w:lineRule="auto"/>
        <w:ind w:left="426" w:hanging="360"/>
        <w:contextualSpacing/>
        <w:rPr>
          <w:rFonts w:ascii="Calibri" w:hAnsi="Calibri" w:cs="Calibri"/>
        </w:rPr>
      </w:pPr>
    </w:p>
    <w:p w14:paraId="769ABCFC" w14:textId="77777777" w:rsidR="00654935" w:rsidRPr="00654935" w:rsidRDefault="00654935" w:rsidP="00BD501D">
      <w:pPr>
        <w:numPr>
          <w:ilvl w:val="0"/>
          <w:numId w:val="4"/>
        </w:numPr>
        <w:autoSpaceDE w:val="0"/>
        <w:autoSpaceDN w:val="0"/>
        <w:adjustRightInd w:val="0"/>
        <w:spacing w:after="0" w:line="240" w:lineRule="auto"/>
        <w:ind w:left="426"/>
        <w:contextualSpacing/>
        <w:rPr>
          <w:rFonts w:ascii="Calibri" w:hAnsi="Calibri" w:cs="Calibri"/>
        </w:rPr>
      </w:pPr>
      <w:r w:rsidRPr="00654935">
        <w:rPr>
          <w:rFonts w:ascii="Calibri" w:hAnsi="Calibri" w:cs="Calibri"/>
          <w:b/>
          <w:bCs/>
        </w:rPr>
        <w:t>Pension Abatement</w:t>
      </w:r>
    </w:p>
    <w:p w14:paraId="29511359" w14:textId="77777777" w:rsidR="00654935" w:rsidRPr="00654935" w:rsidRDefault="00654935" w:rsidP="00654935">
      <w:pPr>
        <w:autoSpaceDE w:val="0"/>
        <w:autoSpaceDN w:val="0"/>
        <w:adjustRightInd w:val="0"/>
        <w:spacing w:after="0" w:line="240" w:lineRule="auto"/>
        <w:rPr>
          <w:rFonts w:ascii="Calibri" w:hAnsi="Calibri" w:cs="Calibri"/>
        </w:rPr>
      </w:pPr>
    </w:p>
    <w:p w14:paraId="2660044A" w14:textId="77777777" w:rsidR="00654935" w:rsidRPr="00654935" w:rsidRDefault="00654935" w:rsidP="00BD501D">
      <w:pPr>
        <w:numPr>
          <w:ilvl w:val="0"/>
          <w:numId w:val="3"/>
        </w:numPr>
        <w:spacing w:after="0" w:line="240" w:lineRule="auto"/>
        <w:ind w:left="1134"/>
        <w:contextualSpacing/>
      </w:pPr>
      <w:r w:rsidRPr="00654935">
        <w:t xml:space="preserve">If the appointee was previously employed in the Civil Service or in the Public Service please note that the Public Service Pensions (Single Scheme and Other Provisions) Act 2012 includes a provision which extends abatement of pension for all Civil and Public Servants who are re-employed where a Public Service pension is in payment. This provision to apply abatement across the wider public service came into effect on 1 November 2012. </w:t>
      </w:r>
    </w:p>
    <w:p w14:paraId="4C91653F" w14:textId="77777777" w:rsidR="00654935" w:rsidRPr="00654935" w:rsidRDefault="00654935" w:rsidP="00654935">
      <w:pPr>
        <w:spacing w:after="0" w:line="240" w:lineRule="auto"/>
        <w:ind w:left="1134"/>
        <w:contextualSpacing/>
      </w:pPr>
    </w:p>
    <w:p w14:paraId="00E5FDFA" w14:textId="7E9CD610" w:rsidR="00654935" w:rsidRPr="00654935" w:rsidRDefault="00654935" w:rsidP="00BD501D">
      <w:pPr>
        <w:numPr>
          <w:ilvl w:val="0"/>
          <w:numId w:val="3"/>
        </w:numPr>
        <w:spacing w:after="0" w:line="240" w:lineRule="auto"/>
        <w:ind w:left="1134"/>
        <w:contextualSpacing/>
      </w:pPr>
      <w:r w:rsidRPr="00654935">
        <w:t>This may have pension implications for any person appointed to this position that is currently in receipt of a Civil or Public Service pension or has a preserved Civil or Public Service pension which will come into payment</w:t>
      </w:r>
      <w:r w:rsidR="00FC3EAE">
        <w:t xml:space="preserve"> during their</w:t>
      </w:r>
      <w:r w:rsidRPr="00654935">
        <w:t xml:space="preserve"> employment in this position. </w:t>
      </w:r>
    </w:p>
    <w:p w14:paraId="124D1C5E" w14:textId="77777777" w:rsidR="00654935" w:rsidRPr="00654935" w:rsidRDefault="00654935" w:rsidP="00654935">
      <w:pPr>
        <w:autoSpaceDE w:val="0"/>
        <w:autoSpaceDN w:val="0"/>
        <w:adjustRightInd w:val="0"/>
        <w:spacing w:after="0" w:line="240" w:lineRule="auto"/>
        <w:rPr>
          <w:rFonts w:ascii="Calibri" w:hAnsi="Calibri" w:cs="Calibri"/>
        </w:rPr>
      </w:pPr>
    </w:p>
    <w:p w14:paraId="3345ECA3" w14:textId="77777777" w:rsidR="00654935" w:rsidRPr="00654935" w:rsidRDefault="00654935" w:rsidP="00654935">
      <w:pPr>
        <w:autoSpaceDE w:val="0"/>
        <w:autoSpaceDN w:val="0"/>
        <w:adjustRightInd w:val="0"/>
        <w:spacing w:after="0" w:line="240" w:lineRule="auto"/>
        <w:ind w:left="720"/>
        <w:rPr>
          <w:rFonts w:ascii="Calibri" w:hAnsi="Calibri" w:cs="Calibri"/>
          <w:b/>
          <w:bCs/>
        </w:rPr>
      </w:pPr>
      <w:r w:rsidRPr="00654935">
        <w:rPr>
          <w:rFonts w:ascii="Calibri" w:hAnsi="Calibri" w:cs="Calibri"/>
          <w:b/>
          <w:bCs/>
        </w:rPr>
        <w:t>Department of Education and Skills Early Retirement Scheme for Teachers Circular 102/2007</w:t>
      </w:r>
    </w:p>
    <w:p w14:paraId="1C93E7D2" w14:textId="77777777" w:rsidR="00654935" w:rsidRPr="00654935" w:rsidRDefault="00654935" w:rsidP="00BD501D">
      <w:pPr>
        <w:numPr>
          <w:ilvl w:val="0"/>
          <w:numId w:val="3"/>
        </w:numPr>
        <w:spacing w:after="0" w:line="240" w:lineRule="auto"/>
        <w:ind w:left="1134"/>
        <w:contextualSpacing/>
      </w:pPr>
      <w:r w:rsidRPr="00654935">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713120C4" w14:textId="77777777" w:rsidR="00654935" w:rsidRPr="00654935" w:rsidRDefault="00654935" w:rsidP="00654935">
      <w:pPr>
        <w:autoSpaceDE w:val="0"/>
        <w:autoSpaceDN w:val="0"/>
        <w:adjustRightInd w:val="0"/>
        <w:spacing w:after="0" w:line="240" w:lineRule="auto"/>
      </w:pPr>
    </w:p>
    <w:p w14:paraId="04C2ED9D" w14:textId="77777777" w:rsidR="00654935" w:rsidRPr="00654935" w:rsidRDefault="00654935" w:rsidP="00654935">
      <w:pPr>
        <w:autoSpaceDE w:val="0"/>
        <w:autoSpaceDN w:val="0"/>
        <w:adjustRightInd w:val="0"/>
        <w:spacing w:after="0" w:line="240" w:lineRule="auto"/>
        <w:ind w:left="720"/>
        <w:rPr>
          <w:rFonts w:ascii="Calibri" w:hAnsi="Calibri" w:cs="Calibri"/>
          <w:b/>
          <w:bCs/>
        </w:rPr>
      </w:pPr>
      <w:r w:rsidRPr="00654935">
        <w:rPr>
          <w:rFonts w:ascii="Calibri" w:hAnsi="Calibri" w:cs="Calibri"/>
          <w:b/>
          <w:bCs/>
        </w:rPr>
        <w:lastRenderedPageBreak/>
        <w:t xml:space="preserve">Ill-Health Retirement </w:t>
      </w:r>
    </w:p>
    <w:p w14:paraId="45225935" w14:textId="6998EAAA" w:rsidR="00654935" w:rsidRPr="00654935" w:rsidRDefault="00654935" w:rsidP="00BD501D">
      <w:pPr>
        <w:numPr>
          <w:ilvl w:val="0"/>
          <w:numId w:val="3"/>
        </w:numPr>
        <w:spacing w:after="0" w:line="240" w:lineRule="auto"/>
        <w:ind w:left="1134"/>
        <w:contextualSpacing/>
      </w:pPr>
      <w:r w:rsidRPr="00654935">
        <w:t>Please note that where an individual has retired from a Civil/Public Service body on t</w:t>
      </w:r>
      <w:r w:rsidR="00FC3EAE">
        <w:t>he grounds of ill-health their</w:t>
      </w:r>
      <w:r w:rsidRPr="00654935">
        <w:t xml:space="preserve"> pension from that employment may be subject to review in accordance with the rules of ill-health retirement within the pension scheme of that employment. </w:t>
      </w:r>
    </w:p>
    <w:p w14:paraId="51C5106F" w14:textId="77777777" w:rsidR="00654935" w:rsidRPr="00654935" w:rsidRDefault="00654935" w:rsidP="00654935">
      <w:pPr>
        <w:spacing w:after="0" w:line="240" w:lineRule="auto"/>
      </w:pPr>
    </w:p>
    <w:p w14:paraId="1014456C" w14:textId="77777777" w:rsidR="00654935" w:rsidRPr="00654935" w:rsidRDefault="00654935" w:rsidP="00BD501D">
      <w:pPr>
        <w:numPr>
          <w:ilvl w:val="0"/>
          <w:numId w:val="4"/>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 xml:space="preserve">Prior Public Servants </w:t>
      </w:r>
    </w:p>
    <w:p w14:paraId="74B80491"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While the default pension terms, as set out in the preceding paragraphs, consist of Single Scheme membership, this may not apply to certain appointees. Full details of the conditions governing whether or not a public servant is a Single Scheme member are given in the Public Service Pensions (Single Scheme and other Provisions) Act 2012. However, the key exception case (in the context of this competition and generally) is that a successful candidate who has worked in a pensionable (non-single scheme terms) capacity in the public service within 26 weeks of taking up appointment, would in general not become a member of the Single Scheme. In this case such a candidate would instead be offered membership of the pension scheme for non-established civil servants (“Non-Established State Employee Scheme”). This would mean that the abatement provisions at (c) above would apply, and in addition there are implications in respect of pension accrual as outlined below: </w:t>
      </w:r>
    </w:p>
    <w:p w14:paraId="529421B1" w14:textId="77777777" w:rsidR="00654935" w:rsidRPr="00654935" w:rsidRDefault="00654935" w:rsidP="00654935">
      <w:pPr>
        <w:autoSpaceDE w:val="0"/>
        <w:autoSpaceDN w:val="0"/>
        <w:adjustRightInd w:val="0"/>
        <w:spacing w:after="0" w:line="240" w:lineRule="auto"/>
        <w:rPr>
          <w:rFonts w:ascii="Calibri" w:hAnsi="Calibri" w:cs="Calibri"/>
        </w:rPr>
      </w:pPr>
    </w:p>
    <w:p w14:paraId="17DD5640" w14:textId="77777777" w:rsidR="00654935" w:rsidRPr="00654935" w:rsidRDefault="00654935" w:rsidP="00BD501D">
      <w:pPr>
        <w:numPr>
          <w:ilvl w:val="0"/>
          <w:numId w:val="4"/>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Pension Accrual</w:t>
      </w:r>
    </w:p>
    <w:p w14:paraId="21428BA6"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A 40-year limit on total service that can be counted towards pension where a person has been a member of more than one existing public service pension scheme would apply. This 40-year limit, which is provided for in the Public Service Pensions (Single Scheme and other Provisions) Act 2012 came into effect on 28 July 2012. This may have implications for any appointee who has acquired pension rights in a previous public service employment. </w:t>
      </w:r>
    </w:p>
    <w:p w14:paraId="10F43434" w14:textId="77777777" w:rsidR="00654935" w:rsidRPr="00654935" w:rsidRDefault="00654935" w:rsidP="00654935">
      <w:pPr>
        <w:autoSpaceDE w:val="0"/>
        <w:autoSpaceDN w:val="0"/>
        <w:adjustRightInd w:val="0"/>
        <w:spacing w:after="0" w:line="240" w:lineRule="auto"/>
        <w:rPr>
          <w:rFonts w:ascii="Calibri" w:hAnsi="Calibri" w:cs="Calibri"/>
        </w:rPr>
      </w:pPr>
    </w:p>
    <w:p w14:paraId="03835AA7" w14:textId="77777777" w:rsidR="00654935" w:rsidRPr="00654935" w:rsidRDefault="00654935" w:rsidP="00BD501D">
      <w:pPr>
        <w:numPr>
          <w:ilvl w:val="0"/>
          <w:numId w:val="4"/>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 xml:space="preserve">Additional Superannuation Contributions (ASC) </w:t>
      </w:r>
    </w:p>
    <w:p w14:paraId="61396F2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ASC was introduced on 1 January 2019 replacing Pension Related Deduction (PRD), which had been in existence since 1 March 2009. ASC is provided for under Part 4 of the Public Service Pay and Pensions Act 2017. Whereas PRD was a temporary emergency measure, ASC is a permanent pension contribution payable in addition to existing pension contributions and attracting tax relief at the marginal rate. In general, ASC liabilities are lower than the previous PRD liabilities. </w:t>
      </w:r>
    </w:p>
    <w:p w14:paraId="736993F0" w14:textId="77777777" w:rsidR="00654935" w:rsidRPr="00654935" w:rsidRDefault="00654935" w:rsidP="00654935">
      <w:pPr>
        <w:autoSpaceDE w:val="0"/>
        <w:autoSpaceDN w:val="0"/>
        <w:adjustRightInd w:val="0"/>
        <w:spacing w:after="0" w:line="240" w:lineRule="auto"/>
        <w:rPr>
          <w:rFonts w:ascii="Calibri" w:hAnsi="Calibri" w:cs="Calibri"/>
        </w:rPr>
      </w:pPr>
    </w:p>
    <w:p w14:paraId="345D528D"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above represents the principal conditions of service and is not intended to be the comprehensive list of all terms and conditions of employment which will be set out in the employment contract to be agreed with the successful candidates. </w:t>
      </w:r>
    </w:p>
    <w:p w14:paraId="7B34C881" w14:textId="77777777" w:rsidR="00654935" w:rsidRPr="00654935" w:rsidRDefault="00654935" w:rsidP="00654935">
      <w:pPr>
        <w:autoSpaceDE w:val="0"/>
        <w:autoSpaceDN w:val="0"/>
        <w:adjustRightInd w:val="0"/>
        <w:spacing w:after="0" w:line="240" w:lineRule="auto"/>
        <w:rPr>
          <w:rFonts w:ascii="Calibri" w:hAnsi="Calibri" w:cs="Calibri"/>
          <w:b/>
          <w:bCs/>
        </w:rPr>
      </w:pPr>
    </w:p>
    <w:p w14:paraId="32FD0289" w14:textId="77777777" w:rsidR="00654935" w:rsidRPr="00654935" w:rsidRDefault="00654935" w:rsidP="00654935">
      <w:pPr>
        <w:autoSpaceDE w:val="0"/>
        <w:autoSpaceDN w:val="0"/>
        <w:adjustRightInd w:val="0"/>
        <w:spacing w:after="0" w:line="240" w:lineRule="auto"/>
        <w:rPr>
          <w:rFonts w:ascii="Calibri" w:hAnsi="Calibri" w:cs="Calibri"/>
          <w:b/>
          <w:bCs/>
        </w:rPr>
      </w:pPr>
    </w:p>
    <w:p w14:paraId="250EFD09" w14:textId="77777777" w:rsidR="003F0430" w:rsidRDefault="003F0430" w:rsidP="003F0430">
      <w:pPr>
        <w:spacing w:after="10"/>
        <w:ind w:left="-5"/>
      </w:pPr>
      <w:r>
        <w:rPr>
          <w:b/>
        </w:rPr>
        <w:t xml:space="preserve">The Selection Process </w:t>
      </w:r>
    </w:p>
    <w:p w14:paraId="4B0E0D6C" w14:textId="77777777" w:rsidR="003F0430" w:rsidRDefault="003F0430" w:rsidP="003F0430">
      <w:pPr>
        <w:spacing w:after="0"/>
      </w:pPr>
      <w:r>
        <w:rPr>
          <w:b/>
        </w:rPr>
        <w:t xml:space="preserve"> </w:t>
      </w:r>
    </w:p>
    <w:p w14:paraId="7525C930" w14:textId="77777777" w:rsidR="003F0430" w:rsidRDefault="003F0430" w:rsidP="003F0430">
      <w:pPr>
        <w:spacing w:after="10"/>
        <w:ind w:left="-5"/>
        <w:rPr>
          <w:b/>
        </w:rPr>
      </w:pPr>
      <w:r>
        <w:rPr>
          <w:b/>
        </w:rPr>
        <w:t xml:space="preserve">How to Apply:  </w:t>
      </w:r>
    </w:p>
    <w:p w14:paraId="0CC62CBF" w14:textId="77777777" w:rsidR="00FA216F" w:rsidRDefault="00FA216F" w:rsidP="003F0430">
      <w:pPr>
        <w:spacing w:after="10"/>
        <w:ind w:left="-5"/>
        <w:rPr>
          <w:b/>
        </w:rPr>
      </w:pPr>
    </w:p>
    <w:p w14:paraId="07553F61" w14:textId="0F468799" w:rsidR="00FA216F" w:rsidRDefault="00FA216F" w:rsidP="00C728BD">
      <w:r w:rsidRPr="00C728BD">
        <w:rPr>
          <w:b/>
          <w:bCs/>
        </w:rPr>
        <w:t xml:space="preserve">To apply, candidates must provide an up to date </w:t>
      </w:r>
      <w:r w:rsidRPr="00FA216F">
        <w:rPr>
          <w:b/>
          <w:bCs/>
        </w:rPr>
        <w:t>application form</w:t>
      </w:r>
      <w:r>
        <w:t xml:space="preserve"> and submit their application form via the online application portal. </w:t>
      </w:r>
    </w:p>
    <w:p w14:paraId="6D13BB27" w14:textId="7AD500EB" w:rsidR="003F0430" w:rsidRDefault="003F0430" w:rsidP="00C728BD">
      <w:r>
        <w:t xml:space="preserve">All candidates should visit </w:t>
      </w:r>
      <w:hyperlink r:id="rId15" w:history="1">
        <w:r w:rsidRPr="001B6F80">
          <w:rPr>
            <w:rStyle w:val="Hyperlink"/>
          </w:rPr>
          <w:t>www.ocojobs.com</w:t>
        </w:r>
      </w:hyperlink>
      <w:r>
        <w:t xml:space="preserve"> where there is a full list of available positions in the OCO with the corresponding downloadable information booklet</w:t>
      </w:r>
      <w:r w:rsidR="00FA216F">
        <w:t xml:space="preserve"> and application form</w:t>
      </w:r>
      <w:r>
        <w:t xml:space="preserve"> for each position. There will also be a link to the online application portal to where all applications must be submitted. </w:t>
      </w:r>
    </w:p>
    <w:p w14:paraId="28FFB8E9" w14:textId="77777777" w:rsidR="003F0430" w:rsidRDefault="003F0430" w:rsidP="003F0430">
      <w:r>
        <w:lastRenderedPageBreak/>
        <w:t xml:space="preserve">Only application forms fully submitted online will be accepted into the campaign. Applications will not be accepted after the closing date.  </w:t>
      </w:r>
    </w:p>
    <w:p w14:paraId="7565924A" w14:textId="77777777" w:rsidR="003F0430" w:rsidRDefault="003F0430" w:rsidP="003F0430">
      <w:pPr>
        <w:spacing w:after="0"/>
      </w:pPr>
      <w:r>
        <w:t xml:space="preserve"> </w:t>
      </w:r>
    </w:p>
    <w:p w14:paraId="54AA244E" w14:textId="77777777" w:rsidR="003F0430" w:rsidRDefault="003F0430" w:rsidP="003F0430">
      <w:pPr>
        <w:spacing w:after="10"/>
        <w:ind w:left="-5"/>
      </w:pPr>
      <w:r>
        <w:rPr>
          <w:b/>
        </w:rPr>
        <w:t xml:space="preserve">Closing Date:  </w:t>
      </w:r>
    </w:p>
    <w:p w14:paraId="0D194E31" w14:textId="68BABB65" w:rsidR="003F0430" w:rsidRDefault="003F0430" w:rsidP="00C728BD">
      <w:r>
        <w:t xml:space="preserve">Your application must be submitted on the online application portal before </w:t>
      </w:r>
      <w:r w:rsidR="00BD2EC4">
        <w:rPr>
          <w:b/>
        </w:rPr>
        <w:t xml:space="preserve">12 noon exactly, </w:t>
      </w:r>
      <w:r w:rsidR="005E750F">
        <w:rPr>
          <w:b/>
        </w:rPr>
        <w:t>19/08/2026</w:t>
      </w:r>
      <w:r w:rsidR="00EC544D">
        <w:rPr>
          <w:b/>
        </w:rPr>
        <w:t>.</w:t>
      </w:r>
      <w:r>
        <w:t xml:space="preserve"> Applications will not be accepted after this time.  </w:t>
      </w:r>
    </w:p>
    <w:p w14:paraId="13E5F8EF" w14:textId="23271B60" w:rsidR="003F0430" w:rsidRDefault="003F0430" w:rsidP="00C728BD">
      <w:r>
        <w:t xml:space="preserve">If you do not receive an acknowledgement of receipt of your application within 24 hours of applying, please contact </w:t>
      </w:r>
      <w:r>
        <w:rPr>
          <w:color w:val="0563C1"/>
          <w:u w:val="single" w:color="0563C1"/>
        </w:rPr>
        <w:t>OCO@sigmar.ie</w:t>
      </w:r>
      <w:r>
        <w:t xml:space="preserve">. </w:t>
      </w:r>
    </w:p>
    <w:p w14:paraId="2108EFDA" w14:textId="1AEED04C" w:rsidR="003F0430" w:rsidRDefault="003F0430" w:rsidP="00C728BD">
      <w:r>
        <w:t xml:space="preserve">Campaign updates will be issued to your registered email address as entered on the online application portal. </w:t>
      </w:r>
    </w:p>
    <w:p w14:paraId="6EE63A5C" w14:textId="77777777" w:rsidR="003F0430" w:rsidRDefault="003F0430" w:rsidP="003F0430">
      <w:r>
        <w:t xml:space="preserve">The onus is on each applicant to ensure that they are in receipt of all communication from Sigmar Recruitment Consultants Ltd.  You are advised to check your emails on a regular basis throughout the duration of the competition; in addition, being sure to check junk/spam folders should any emails be mistakenly filtered. </w:t>
      </w:r>
    </w:p>
    <w:p w14:paraId="1159D628" w14:textId="77777777" w:rsidR="003F0430" w:rsidRDefault="003F0430" w:rsidP="003F0430">
      <w:pPr>
        <w:spacing w:after="0"/>
      </w:pPr>
      <w:r>
        <w:t xml:space="preserve"> </w:t>
      </w:r>
    </w:p>
    <w:p w14:paraId="56D8AB38" w14:textId="2AA5102B" w:rsidR="003F0430" w:rsidRDefault="003F0430" w:rsidP="00C728BD">
      <w:r>
        <w:t xml:space="preserve">Sigmar Recruitment accepts no responsibility for communication not accessed or received by an applicant.  </w:t>
      </w:r>
    </w:p>
    <w:p w14:paraId="512D7AB4" w14:textId="77777777" w:rsidR="003F0430" w:rsidRDefault="003F0430" w:rsidP="003F0430">
      <w:r>
        <w:t xml:space="preserve">Candidates should make themselves available on the date(s) specified by Sigmar Recruitment Consultants Ltd. and should make sure that the contact details specified on their application form are correct.  </w:t>
      </w:r>
    </w:p>
    <w:p w14:paraId="39AE62B3" w14:textId="122E8346" w:rsidR="003F0430" w:rsidRDefault="003F0430" w:rsidP="003F0430">
      <w:pPr>
        <w:spacing w:after="0"/>
      </w:pPr>
      <w:r>
        <w:t xml:space="preserve"> </w:t>
      </w:r>
    </w:p>
    <w:p w14:paraId="720D3568" w14:textId="77777777" w:rsidR="003F0430" w:rsidRDefault="003F0430" w:rsidP="003F0430">
      <w:pPr>
        <w:spacing w:after="10"/>
        <w:ind w:left="-5"/>
      </w:pPr>
      <w:r>
        <w:rPr>
          <w:b/>
        </w:rPr>
        <w:t xml:space="preserve">Selection Process:  </w:t>
      </w:r>
    </w:p>
    <w:p w14:paraId="7FC6C273" w14:textId="77777777" w:rsidR="003F0430" w:rsidRDefault="003F0430" w:rsidP="003F0430">
      <w:r>
        <w:t xml:space="preserve">The Selection Process may include the following:  </w:t>
      </w:r>
    </w:p>
    <w:p w14:paraId="071EB6BC" w14:textId="77777777" w:rsidR="003F0430" w:rsidRDefault="003F0430" w:rsidP="00BD501D">
      <w:pPr>
        <w:numPr>
          <w:ilvl w:val="0"/>
          <w:numId w:val="5"/>
        </w:numPr>
        <w:spacing w:after="4" w:line="248" w:lineRule="auto"/>
        <w:jc w:val="both"/>
      </w:pPr>
      <w:r>
        <w:t xml:space="preserve">Submission of Application Form </w:t>
      </w:r>
    </w:p>
    <w:p w14:paraId="5BCDD7E6" w14:textId="76C7A9F5" w:rsidR="00301951" w:rsidRDefault="00301951" w:rsidP="00BD501D">
      <w:pPr>
        <w:numPr>
          <w:ilvl w:val="0"/>
          <w:numId w:val="5"/>
        </w:numPr>
        <w:spacing w:after="4" w:line="248" w:lineRule="auto"/>
        <w:jc w:val="both"/>
      </w:pPr>
      <w:r>
        <w:t>Aptitude Testing</w:t>
      </w:r>
    </w:p>
    <w:p w14:paraId="4054EEA3" w14:textId="77777777" w:rsidR="003F0430" w:rsidRDefault="003F0430" w:rsidP="00BD501D">
      <w:pPr>
        <w:numPr>
          <w:ilvl w:val="0"/>
          <w:numId w:val="5"/>
        </w:numPr>
        <w:spacing w:after="4" w:line="248" w:lineRule="auto"/>
        <w:jc w:val="both"/>
      </w:pPr>
      <w:r>
        <w:t xml:space="preserve">Shortlisting of candidates based on the information contained in their Application Form </w:t>
      </w:r>
    </w:p>
    <w:p w14:paraId="1553C0BA" w14:textId="77777777" w:rsidR="003F0430" w:rsidRDefault="003F0430" w:rsidP="00BD501D">
      <w:pPr>
        <w:numPr>
          <w:ilvl w:val="0"/>
          <w:numId w:val="5"/>
        </w:numPr>
        <w:spacing w:after="4" w:line="248" w:lineRule="auto"/>
        <w:jc w:val="both"/>
      </w:pPr>
      <w:r>
        <w:t xml:space="preserve">Initial/preliminary interview  </w:t>
      </w:r>
    </w:p>
    <w:p w14:paraId="49156D6C" w14:textId="77777777" w:rsidR="003F0430" w:rsidRDefault="003F0430" w:rsidP="00BD501D">
      <w:pPr>
        <w:numPr>
          <w:ilvl w:val="0"/>
          <w:numId w:val="5"/>
        </w:numPr>
        <w:spacing w:after="4" w:line="248" w:lineRule="auto"/>
        <w:jc w:val="both"/>
      </w:pPr>
      <w:r>
        <w:t xml:space="preserve">Presentation or other exercises  </w:t>
      </w:r>
    </w:p>
    <w:p w14:paraId="56139782" w14:textId="77777777" w:rsidR="003F0430" w:rsidRDefault="003F0430" w:rsidP="00BD501D">
      <w:pPr>
        <w:numPr>
          <w:ilvl w:val="0"/>
          <w:numId w:val="5"/>
        </w:numPr>
        <w:spacing w:after="4" w:line="248" w:lineRule="auto"/>
        <w:jc w:val="both"/>
      </w:pPr>
      <w:r>
        <w:t xml:space="preserve">A final competitive interview  </w:t>
      </w:r>
    </w:p>
    <w:p w14:paraId="48A836CF" w14:textId="77777777" w:rsidR="003F0430" w:rsidRDefault="003F0430" w:rsidP="00BD501D">
      <w:pPr>
        <w:numPr>
          <w:ilvl w:val="0"/>
          <w:numId w:val="5"/>
        </w:numPr>
        <w:spacing w:after="4" w:line="248" w:lineRule="auto"/>
        <w:jc w:val="both"/>
      </w:pPr>
      <w:r>
        <w:t xml:space="preserve">Any other tests or exercises that may be deemed appropriate </w:t>
      </w:r>
    </w:p>
    <w:p w14:paraId="784B8235" w14:textId="77777777" w:rsidR="003F0430" w:rsidRDefault="003F0430" w:rsidP="003F0430">
      <w:pPr>
        <w:spacing w:after="0"/>
      </w:pPr>
      <w:r>
        <w:t xml:space="preserve"> </w:t>
      </w:r>
    </w:p>
    <w:p w14:paraId="03CF1163" w14:textId="77777777" w:rsidR="003F0430" w:rsidRDefault="003F0430" w:rsidP="003F0430">
      <w:pPr>
        <w:spacing w:after="10"/>
        <w:ind w:left="-5"/>
      </w:pPr>
      <w:r>
        <w:rPr>
          <w:b/>
        </w:rPr>
        <w:t xml:space="preserve">Shortlisting:  </w:t>
      </w:r>
    </w:p>
    <w:p w14:paraId="38BA6803" w14:textId="66156684" w:rsidR="003F0430" w:rsidRDefault="003F0430" w:rsidP="00D4365C">
      <w:r>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Sigmar Recruitment Consultants Ltd. may decide that a smaller number of applicants will only be called to interview. In this respect, Sigmar Recruitment Consultants Ltd. provide for the employment of a short-listing process to select a group for interview who, based on an examination of the application forms, appear to be the most suitable for the position. An expert board will examine the application forms against a pre-determined criteria based on the requirements of the position. This is not to suggest that other candidates are necessarily unsuitable </w:t>
      </w:r>
      <w:r>
        <w:lastRenderedPageBreak/>
        <w:t xml:space="preserve">or incapable of undertaking the job, rather that there are some candidates, who based on their application, appear to be better qualified and/or have more relevant experience. It is therefore in your own interested to provide a detailed and accurate account of your qualifications/experience on the application form. </w:t>
      </w:r>
    </w:p>
    <w:p w14:paraId="7CBC70B1" w14:textId="77777777" w:rsidR="001129E0" w:rsidRPr="00C728BD" w:rsidRDefault="001129E0" w:rsidP="00D4365C">
      <w:pPr>
        <w:rPr>
          <w:b/>
          <w:bCs/>
        </w:rPr>
      </w:pPr>
      <w:r w:rsidRPr="00C728BD">
        <w:rPr>
          <w:b/>
          <w:bCs/>
        </w:rPr>
        <w:t xml:space="preserve">Order of Merit </w:t>
      </w:r>
    </w:p>
    <w:p w14:paraId="09E11BB2" w14:textId="57A13384" w:rsidR="00E20E43" w:rsidRDefault="001129E0" w:rsidP="00D4365C">
      <w:r>
        <w:t>The OCO may form an order of merit from which future similar vacancies may be filled during the life of the panel</w:t>
      </w:r>
      <w:r w:rsidR="002666BA">
        <w:t xml:space="preserve">. </w:t>
      </w:r>
      <w:r>
        <w:t>Only candidates that pass the interview and meet the interview boards qualifying score may be included in the order of merit.</w:t>
      </w:r>
    </w:p>
    <w:p w14:paraId="60F68D4C" w14:textId="77777777" w:rsidR="008120F8" w:rsidRDefault="001B7E5B" w:rsidP="00D4365C">
      <w:pPr>
        <w:rPr>
          <w:b/>
          <w:bCs/>
        </w:rPr>
      </w:pPr>
      <w:r>
        <w:rPr>
          <w:b/>
          <w:bCs/>
        </w:rPr>
        <w:t xml:space="preserve">Reasonable </w:t>
      </w:r>
      <w:r w:rsidR="00AB2C6D">
        <w:rPr>
          <w:b/>
          <w:bCs/>
        </w:rPr>
        <w:t>Accommodation</w:t>
      </w:r>
    </w:p>
    <w:p w14:paraId="0B062E42" w14:textId="26A69D8A" w:rsidR="002E6B28" w:rsidRPr="00C728BD" w:rsidRDefault="002E6B28" w:rsidP="00D4365C">
      <w:pPr>
        <w:rPr>
          <w:b/>
          <w:bCs/>
        </w:rPr>
      </w:pPr>
      <w:r>
        <w:t xml:space="preserve">If you have a disability or need reasonable accommodations made during the selection process, we strongly encourage you to share this with us so that we can ensure you get the support you need. </w:t>
      </w:r>
    </w:p>
    <w:p w14:paraId="0135D116" w14:textId="77777777" w:rsidR="002E6B28" w:rsidRDefault="002E6B28" w:rsidP="00D4365C">
      <w:r>
        <w:t xml:space="preserve">Reasonable accommodation in our selection process refers to adjustments and practical changes which would enable a disabled candidate to have an equal opportunity for this competition. </w:t>
      </w:r>
    </w:p>
    <w:p w14:paraId="42405F52" w14:textId="77777777" w:rsidR="002E6B28" w:rsidRDefault="002E6B28" w:rsidP="00D4365C">
      <w:r>
        <w:t xml:space="preserve">Please be assured that having a disability or requiring adjustments will not impact on your progress in the selection process; you will not be at a disadvantage if you disclose your disability or requirements to us. </w:t>
      </w:r>
    </w:p>
    <w:p w14:paraId="56B87320" w14:textId="456BEE25" w:rsidR="002E6B28" w:rsidRDefault="002E6B28" w:rsidP="00D4365C">
      <w:r>
        <w:t xml:space="preserve">If you have indicated on your application/profile that you require reasonable accommodations, please submit a psychologist/medical report to </w:t>
      </w:r>
      <w:r w:rsidRPr="00C728BD">
        <w:rPr>
          <w:b/>
          <w:bCs/>
        </w:rPr>
        <w:t>Sigmar Recruitment</w:t>
      </w:r>
      <w:r w:rsidR="001B69C1" w:rsidRPr="00C728BD">
        <w:rPr>
          <w:b/>
          <w:bCs/>
        </w:rPr>
        <w:t xml:space="preserve"> – publicsecto</w:t>
      </w:r>
      <w:r w:rsidR="001B69C1">
        <w:rPr>
          <w:b/>
          <w:bCs/>
        </w:rPr>
        <w:t>r</w:t>
      </w:r>
      <w:r w:rsidR="001B69C1" w:rsidRPr="00C728BD">
        <w:rPr>
          <w:b/>
          <w:bCs/>
        </w:rPr>
        <w:t>@sigmar.ie</w:t>
      </w:r>
      <w:r>
        <w:t xml:space="preserve"> </w:t>
      </w:r>
      <w:r w:rsidR="001B69C1">
        <w:t xml:space="preserve">before </w:t>
      </w:r>
      <w:r w:rsidR="00AC25C0">
        <w:t xml:space="preserve">the closing date of the </w:t>
      </w:r>
      <w:r w:rsidR="009A3E95">
        <w:t>competition</w:t>
      </w:r>
      <w:r w:rsidR="00AC25C0">
        <w:t>.</w:t>
      </w:r>
    </w:p>
    <w:p w14:paraId="3BD04A63" w14:textId="77777777" w:rsidR="002E6B28" w:rsidRDefault="002E6B28" w:rsidP="00D4365C">
      <w:r>
        <w:t xml:space="preserve">The purpose of the report is to provide information to act as a basis for determining reasonable accommodations, where appropriate. </w:t>
      </w:r>
    </w:p>
    <w:p w14:paraId="62350040" w14:textId="1D6EC642" w:rsidR="003F0430" w:rsidRDefault="003F0430" w:rsidP="003F0430">
      <w:pPr>
        <w:spacing w:after="0"/>
      </w:pPr>
    </w:p>
    <w:p w14:paraId="26577AD5" w14:textId="77777777" w:rsidR="003F0430" w:rsidRDefault="003F0430" w:rsidP="003F0430">
      <w:pPr>
        <w:spacing w:after="10"/>
        <w:ind w:left="-5"/>
      </w:pPr>
      <w:r>
        <w:rPr>
          <w:b/>
        </w:rPr>
        <w:t xml:space="preserve">Confidentiality:  </w:t>
      </w:r>
    </w:p>
    <w:p w14:paraId="05100038" w14:textId="77777777" w:rsidR="003F0430" w:rsidRDefault="003F0430" w:rsidP="003F0430">
      <w:r>
        <w:t xml:space="preserve">Subject to the provisions of the Freedom of Information Act 2014 applications will be treated in strictest confidence.  </w:t>
      </w:r>
    </w:p>
    <w:p w14:paraId="2592F037" w14:textId="3DB8A3CC" w:rsidR="00EA2F9F" w:rsidRDefault="003F0430" w:rsidP="00C728BD">
      <w:pPr>
        <w:spacing w:after="0"/>
        <w:rPr>
          <w:b/>
        </w:rPr>
      </w:pPr>
      <w:r>
        <w:t xml:space="preserve"> </w:t>
      </w:r>
    </w:p>
    <w:p w14:paraId="5CF22368" w14:textId="3E8F96A4" w:rsidR="003F0430" w:rsidRDefault="003F0430" w:rsidP="003F0430">
      <w:pPr>
        <w:spacing w:after="10"/>
        <w:ind w:left="-5"/>
      </w:pPr>
      <w:r>
        <w:rPr>
          <w:b/>
        </w:rPr>
        <w:t xml:space="preserve">Security Clearance:  </w:t>
      </w:r>
    </w:p>
    <w:p w14:paraId="50454172" w14:textId="0BD10AAE" w:rsidR="003F0430" w:rsidRDefault="003F0430" w:rsidP="003F0430">
      <w:r>
        <w:t>Garda vetting will be sought in respect of the successful candidate. The successful candidate will be invited to complete a Garda vetting form via the eVetting portal. This form will be checked by An Garda Síochána. The Garda vetting disclosure will be kept on file with the OCO. It is expected that a</w:t>
      </w:r>
      <w:r w:rsidR="00AD4E1B">
        <w:t>n</w:t>
      </w:r>
      <w:r>
        <w:t xml:space="preserve"> eVetting policy will be in place in the near future, which will set out the frequency of vetting within the OCO. </w:t>
      </w:r>
    </w:p>
    <w:p w14:paraId="0BEC8523" w14:textId="77777777" w:rsidR="003F0430" w:rsidRDefault="003F0430" w:rsidP="003F0430">
      <w:pPr>
        <w:spacing w:after="0"/>
      </w:pPr>
      <w:r>
        <w:t xml:space="preserve"> </w:t>
      </w:r>
    </w:p>
    <w:p w14:paraId="0BBC5793" w14:textId="77777777" w:rsidR="003F0430" w:rsidRDefault="003F0430" w:rsidP="003F0430">
      <w:pPr>
        <w:spacing w:after="10"/>
        <w:ind w:left="-5"/>
      </w:pPr>
      <w:r>
        <w:rPr>
          <w:b/>
        </w:rPr>
        <w:t xml:space="preserve">Other Important Information  </w:t>
      </w:r>
    </w:p>
    <w:p w14:paraId="53785D4C" w14:textId="77777777" w:rsidR="003F0430" w:rsidRDefault="003F0430" w:rsidP="003F0430">
      <w:r>
        <w:t xml:space="preserve">Sigmar Recruitment Consultants Ltd. will not be responsible for refunding any expenses incurred by candidates.  </w:t>
      </w:r>
    </w:p>
    <w:p w14:paraId="4B9FFD9B" w14:textId="77777777" w:rsidR="003F0430" w:rsidRDefault="003F0430" w:rsidP="003F0430">
      <w:pPr>
        <w:spacing w:after="0"/>
      </w:pPr>
      <w:r>
        <w:t xml:space="preserve"> </w:t>
      </w:r>
    </w:p>
    <w:p w14:paraId="53D10AB5" w14:textId="77777777" w:rsidR="003F0430" w:rsidRDefault="003F0430" w:rsidP="003F0430">
      <w:r>
        <w:t xml:space="preserve">The admission of a person to a competition, or invitation to attend interview, or a successful result notification, is not to be taken as implying that Sigmar Recruitment Consultants Ltd. is satisfied that </w:t>
      </w:r>
      <w:r>
        <w:lastRenderedPageBreak/>
        <w:t xml:space="preserve">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w:t>
      </w:r>
    </w:p>
    <w:p w14:paraId="1594B512" w14:textId="77777777" w:rsidR="003F0430" w:rsidRDefault="003F0430" w:rsidP="003F0430">
      <w:pPr>
        <w:spacing w:after="0"/>
      </w:pPr>
      <w:r>
        <w:t xml:space="preserve"> </w:t>
      </w:r>
    </w:p>
    <w:p w14:paraId="04F33BEC" w14:textId="77777777" w:rsidR="003F0430" w:rsidRDefault="003F0430" w:rsidP="003F0430">
      <w:r>
        <w:t xml:space="preserve">Prior to recommending any candidate for appointment to this position Sigmar Recruitment Consultants Ltd.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024E920C" w14:textId="77777777" w:rsidR="003F0430" w:rsidRDefault="003F0430" w:rsidP="003F0430">
      <w:pPr>
        <w:spacing w:after="0"/>
      </w:pPr>
      <w:r>
        <w:t xml:space="preserve"> </w:t>
      </w:r>
    </w:p>
    <w:p w14:paraId="1B458A83" w14:textId="77777777" w:rsidR="003F0430" w:rsidRDefault="003F0430" w:rsidP="003F0430">
      <w:r>
        <w:t xml:space="preserve">Should the person recommended for appointment decline, or having accepted it, relinquish it or if an additional vacancy arises the Board may, at its discretion, select and recommend another person for appointment on the results of this selection process  </w:t>
      </w:r>
    </w:p>
    <w:p w14:paraId="55DF8740" w14:textId="77777777" w:rsidR="003F0430" w:rsidRDefault="003F0430" w:rsidP="003F0430">
      <w:pPr>
        <w:spacing w:after="0"/>
      </w:pPr>
      <w:r>
        <w:t xml:space="preserve"> </w:t>
      </w:r>
    </w:p>
    <w:p w14:paraId="7B5493EA" w14:textId="77777777" w:rsidR="003F0430" w:rsidRDefault="003F0430" w:rsidP="003F0430">
      <w:pPr>
        <w:spacing w:after="0"/>
      </w:pPr>
      <w:r>
        <w:rPr>
          <w:b/>
        </w:rPr>
        <w:t xml:space="preserve"> </w:t>
      </w:r>
    </w:p>
    <w:p w14:paraId="76BB66E6" w14:textId="77777777" w:rsidR="003F0430" w:rsidRDefault="003F0430" w:rsidP="003F0430">
      <w:pPr>
        <w:spacing w:after="10"/>
        <w:ind w:left="-5"/>
      </w:pPr>
      <w:r>
        <w:rPr>
          <w:b/>
        </w:rPr>
        <w:t xml:space="preserve">Candidates' Rights - Review Procedures in relation to the Selection Process  </w:t>
      </w:r>
    </w:p>
    <w:p w14:paraId="0E677F2B" w14:textId="77777777" w:rsidR="003F0430" w:rsidRDefault="003F0430" w:rsidP="003F0430">
      <w:r>
        <w:t xml:space="preserve">Sigmar Recruitment Consultants Ltd. will consider requests for review in accordance with the provisions of the codes of practice published by the CPSA. The Codes of Practice are available on the website of the Commission for Public Service Appointments </w:t>
      </w:r>
      <w:hyperlink r:id="rId16">
        <w:r>
          <w:rPr>
            <w:color w:val="0563C1"/>
            <w:u w:val="single" w:color="0563C1"/>
          </w:rPr>
          <w:t>http://www.cpsa.ie/</w:t>
        </w:r>
      </w:hyperlink>
      <w:hyperlink r:id="rId17">
        <w:r>
          <w:t>.</w:t>
        </w:r>
      </w:hyperlink>
      <w:r>
        <w:t xml:space="preserve">  </w:t>
      </w:r>
    </w:p>
    <w:p w14:paraId="3386409B" w14:textId="77777777" w:rsidR="003F0430" w:rsidRDefault="003F0430" w:rsidP="003F0430">
      <w:pPr>
        <w:spacing w:after="0"/>
      </w:pPr>
      <w:r>
        <w:t xml:space="preserve"> </w:t>
      </w:r>
    </w:p>
    <w:p w14:paraId="406945B0" w14:textId="77777777" w:rsidR="003F0430" w:rsidRDefault="003F0430" w:rsidP="003F0430">
      <w:r>
        <w:t xml:space="preserve">Should a candidate be unhappy with an action or decision in relation to their application (where the selection is managed by Sigmar Recruitment) they can seek feedback from Sigmar Recruitment.  An initial review will be carried out internally by the candidate’s recruitment contact as to why their application was deemed unsuccessful.  The outcome of this review will be sent to the candidate in written format.  </w:t>
      </w:r>
    </w:p>
    <w:p w14:paraId="21A34070" w14:textId="77777777" w:rsidR="003F0430" w:rsidRDefault="003F0430" w:rsidP="003F0430">
      <w:pPr>
        <w:spacing w:after="24"/>
      </w:pPr>
      <w:r>
        <w:t xml:space="preserve"> </w:t>
      </w:r>
    </w:p>
    <w:p w14:paraId="0EEBD7D1" w14:textId="77777777" w:rsidR="003F0430" w:rsidRDefault="003F0430" w:rsidP="00BD501D">
      <w:pPr>
        <w:numPr>
          <w:ilvl w:val="0"/>
          <w:numId w:val="6"/>
        </w:numPr>
        <w:spacing w:after="38" w:line="248" w:lineRule="auto"/>
        <w:jc w:val="both"/>
      </w:pPr>
      <w:r>
        <w:t xml:space="preserve">To request an initial review, a candidate must write to Sigmar within 5 working days of receiving notification of the decision on their application. Sigmar will carry out the initial review without delay. If the candidate is dissatisfied with the outcome, they may resort to the formal procedures within 2 working days of receiving notifications of the outcome of the initial review. </w:t>
      </w:r>
    </w:p>
    <w:p w14:paraId="08C31936" w14:textId="77777777" w:rsidR="003F0430" w:rsidRDefault="003F0430" w:rsidP="00BD501D">
      <w:pPr>
        <w:numPr>
          <w:ilvl w:val="0"/>
          <w:numId w:val="6"/>
        </w:numPr>
        <w:spacing w:after="35" w:line="248" w:lineRule="auto"/>
        <w:jc w:val="both"/>
      </w:pPr>
      <w:r>
        <w:t xml:space="preserve">Should the candidate not be satisfied with the outcome of the initial review, it will be referred to the Account Director who acts as the decision arbitrator. </w:t>
      </w:r>
    </w:p>
    <w:p w14:paraId="3FAAED81" w14:textId="7A1D202C" w:rsidR="003F0430" w:rsidRDefault="003F0430" w:rsidP="00BD501D">
      <w:pPr>
        <w:numPr>
          <w:ilvl w:val="0"/>
          <w:numId w:val="6"/>
        </w:numPr>
        <w:spacing w:after="4" w:line="248" w:lineRule="auto"/>
        <w:jc w:val="both"/>
      </w:pPr>
      <w:r>
        <w:t xml:space="preserve">The decision arbitrator will be a person unconnected with the selection process and </w:t>
      </w:r>
      <w:r w:rsidR="007A0D28">
        <w:t>they</w:t>
      </w:r>
      <w:r>
        <w:t xml:space="preserve"> will adjudicate on requests for review. The decision of the decision arbitrator in relation to such matters is final.  </w:t>
      </w:r>
    </w:p>
    <w:p w14:paraId="1B66533E" w14:textId="77777777" w:rsidR="003F0430" w:rsidRDefault="003F0430" w:rsidP="003F0430">
      <w:pPr>
        <w:spacing w:after="0"/>
      </w:pPr>
      <w:r>
        <w:t xml:space="preserve"> </w:t>
      </w:r>
    </w:p>
    <w:p w14:paraId="3F944226" w14:textId="77777777" w:rsidR="003F0430" w:rsidRDefault="003F0430" w:rsidP="003F0430">
      <w:pPr>
        <w:spacing w:after="10"/>
        <w:ind w:left="-5"/>
      </w:pPr>
      <w:r>
        <w:rPr>
          <w:b/>
        </w:rPr>
        <w:t xml:space="preserve">Candidates’ Obligations  </w:t>
      </w:r>
    </w:p>
    <w:p w14:paraId="35BA705D" w14:textId="77777777" w:rsidR="003F0430" w:rsidRDefault="003F0430" w:rsidP="003F0430">
      <w:r>
        <w:t xml:space="preserve">Candidates should note that canvassing will disqualify and will result in their exclusion from the process.  </w:t>
      </w:r>
    </w:p>
    <w:p w14:paraId="4C758157" w14:textId="77777777" w:rsidR="003F0430" w:rsidRDefault="003F0430" w:rsidP="003F0430">
      <w:pPr>
        <w:spacing w:after="0"/>
      </w:pPr>
      <w:r>
        <w:lastRenderedPageBreak/>
        <w:t xml:space="preserve"> </w:t>
      </w:r>
    </w:p>
    <w:p w14:paraId="52EFD37A" w14:textId="77777777" w:rsidR="003F0430" w:rsidRDefault="003F0430" w:rsidP="003F0430">
      <w:pPr>
        <w:spacing w:after="10"/>
        <w:ind w:left="-5"/>
      </w:pPr>
      <w:r>
        <w:rPr>
          <w:b/>
        </w:rPr>
        <w:t xml:space="preserve">Candidates must not:  </w:t>
      </w:r>
    </w:p>
    <w:p w14:paraId="5590C63C" w14:textId="77777777" w:rsidR="003F0430" w:rsidRDefault="003F0430" w:rsidP="00BD501D">
      <w:pPr>
        <w:numPr>
          <w:ilvl w:val="0"/>
          <w:numId w:val="6"/>
        </w:numPr>
        <w:spacing w:after="4" w:line="248" w:lineRule="auto"/>
        <w:jc w:val="both"/>
      </w:pPr>
      <w:r>
        <w:t xml:space="preserve">Knowingly or recklessly provide false information  </w:t>
      </w:r>
    </w:p>
    <w:p w14:paraId="2E11E09D" w14:textId="77777777" w:rsidR="003F0430" w:rsidRDefault="003F0430" w:rsidP="00BD501D">
      <w:pPr>
        <w:numPr>
          <w:ilvl w:val="0"/>
          <w:numId w:val="6"/>
        </w:numPr>
        <w:spacing w:after="4" w:line="248" w:lineRule="auto"/>
        <w:jc w:val="both"/>
      </w:pPr>
      <w:r>
        <w:t xml:space="preserve">Canvass any person with or without inducements  </w:t>
      </w:r>
    </w:p>
    <w:p w14:paraId="7EE2A153" w14:textId="77777777" w:rsidR="003F0430" w:rsidRDefault="003F0430" w:rsidP="00BD501D">
      <w:pPr>
        <w:numPr>
          <w:ilvl w:val="0"/>
          <w:numId w:val="6"/>
        </w:numPr>
        <w:spacing w:after="4" w:line="248" w:lineRule="auto"/>
        <w:jc w:val="both"/>
      </w:pPr>
      <w:r>
        <w:t xml:space="preserve">Interfere with or compromise the process in any way  </w:t>
      </w:r>
    </w:p>
    <w:p w14:paraId="5753F97E" w14:textId="77777777" w:rsidR="003F0430" w:rsidRDefault="003F0430" w:rsidP="00BD501D">
      <w:pPr>
        <w:numPr>
          <w:ilvl w:val="0"/>
          <w:numId w:val="6"/>
        </w:numPr>
        <w:spacing w:after="4" w:line="248" w:lineRule="auto"/>
        <w:jc w:val="both"/>
      </w:pPr>
      <w:r>
        <w:t xml:space="preserve">A third party must not personate a candidate at any stage of the process.  </w:t>
      </w:r>
    </w:p>
    <w:p w14:paraId="4B9738DB" w14:textId="77777777" w:rsidR="003F0430" w:rsidRDefault="003F0430" w:rsidP="00BD501D">
      <w:pPr>
        <w:numPr>
          <w:ilvl w:val="0"/>
          <w:numId w:val="6"/>
        </w:numPr>
        <w:spacing w:after="4" w:line="248" w:lineRule="auto"/>
        <w:jc w:val="both"/>
      </w:pPr>
      <w:r>
        <w:t xml:space="preserve">Any person who contravenes the above provisions or who assists another person in contravening the above provisions is guilty of an offence. A person who is found guilty of an offence is liable to a fine/or imprisonment. </w:t>
      </w:r>
    </w:p>
    <w:p w14:paraId="036CFA7C" w14:textId="77777777" w:rsidR="003F0430" w:rsidRDefault="003F0430" w:rsidP="003F0430">
      <w:pPr>
        <w:spacing w:after="0"/>
      </w:pPr>
      <w:r>
        <w:t xml:space="preserve"> </w:t>
      </w:r>
    </w:p>
    <w:p w14:paraId="06D2211F" w14:textId="77777777" w:rsidR="003F0430" w:rsidRDefault="003F0430" w:rsidP="003F0430">
      <w:pPr>
        <w:spacing w:after="38"/>
      </w:pPr>
      <w:r>
        <w:t xml:space="preserve">In addition, where a person found guilty of an offence was or is a candidate at a recruitment process, then:  </w:t>
      </w:r>
    </w:p>
    <w:p w14:paraId="464D4CF9" w14:textId="061567B4" w:rsidR="003F0430" w:rsidRDefault="003F0430" w:rsidP="00BD501D">
      <w:pPr>
        <w:numPr>
          <w:ilvl w:val="0"/>
          <w:numId w:val="6"/>
        </w:numPr>
        <w:spacing w:after="35" w:line="248" w:lineRule="auto"/>
        <w:jc w:val="both"/>
      </w:pPr>
      <w:r>
        <w:t xml:space="preserve">Where </w:t>
      </w:r>
      <w:r w:rsidR="007A0D28">
        <w:t>they</w:t>
      </w:r>
      <w:r>
        <w:t xml:space="preserve"> ha</w:t>
      </w:r>
      <w:r w:rsidR="007A0D28">
        <w:t>ve</w:t>
      </w:r>
      <w:r>
        <w:t xml:space="preserve"> not been appointed to a post, </w:t>
      </w:r>
      <w:r w:rsidR="007A0D28">
        <w:t>they</w:t>
      </w:r>
      <w:r>
        <w:t xml:space="preserve"> will be disqualified as a candidate; and  </w:t>
      </w:r>
    </w:p>
    <w:p w14:paraId="1E8EB477" w14:textId="7D53A802" w:rsidR="003F0430" w:rsidRDefault="003F0430" w:rsidP="00BD501D">
      <w:pPr>
        <w:numPr>
          <w:ilvl w:val="0"/>
          <w:numId w:val="6"/>
        </w:numPr>
        <w:spacing w:after="4" w:line="248" w:lineRule="auto"/>
        <w:jc w:val="both"/>
      </w:pPr>
      <w:r>
        <w:t xml:space="preserve">Where </w:t>
      </w:r>
      <w:r w:rsidR="007A0D28">
        <w:t>they</w:t>
      </w:r>
      <w:r>
        <w:t xml:space="preserve"> ha</w:t>
      </w:r>
      <w:r w:rsidR="007A0D28">
        <w:t>ve</w:t>
      </w:r>
      <w:r>
        <w:t xml:space="preserve"> been appointed subsequently to the recruitment process in question, </w:t>
      </w:r>
      <w:r w:rsidR="007A0D28">
        <w:t>they</w:t>
      </w:r>
      <w:r>
        <w:t xml:space="preserve"> shall forfeit that appointment.  </w:t>
      </w:r>
    </w:p>
    <w:p w14:paraId="63AE020F" w14:textId="77777777" w:rsidR="003F0430" w:rsidRDefault="003F0430" w:rsidP="003F0430">
      <w:pPr>
        <w:spacing w:after="0"/>
      </w:pPr>
      <w:r>
        <w:t xml:space="preserve"> </w:t>
      </w:r>
    </w:p>
    <w:p w14:paraId="2591E892" w14:textId="77777777" w:rsidR="003F0430" w:rsidRDefault="003F0430" w:rsidP="003F0430">
      <w:pPr>
        <w:spacing w:after="0"/>
      </w:pPr>
      <w:r>
        <w:rPr>
          <w:b/>
        </w:rPr>
        <w:t xml:space="preserve"> </w:t>
      </w:r>
    </w:p>
    <w:p w14:paraId="6993EAD3" w14:textId="77777777" w:rsidR="003F0430" w:rsidRDefault="003F0430" w:rsidP="003F0430">
      <w:pPr>
        <w:spacing w:after="38"/>
        <w:ind w:left="-5" w:right="5566"/>
      </w:pPr>
      <w:r>
        <w:rPr>
          <w:b/>
        </w:rPr>
        <w:t xml:space="preserve">Specific candidate criteria  Candidates must:  </w:t>
      </w:r>
    </w:p>
    <w:p w14:paraId="6AA48CEC" w14:textId="77777777" w:rsidR="003F0430" w:rsidRDefault="003F0430" w:rsidP="00BD501D">
      <w:pPr>
        <w:numPr>
          <w:ilvl w:val="0"/>
          <w:numId w:val="6"/>
        </w:numPr>
        <w:spacing w:after="4" w:line="248" w:lineRule="auto"/>
        <w:jc w:val="both"/>
      </w:pPr>
      <w:r>
        <w:t xml:space="preserve">Have the knowledge and ability to discharge the duties of the post concerned </w:t>
      </w:r>
      <w:r>
        <w:rPr>
          <w:b/>
        </w:rPr>
        <w:t xml:space="preserve"> </w:t>
      </w:r>
    </w:p>
    <w:p w14:paraId="45BF25A2" w14:textId="77777777" w:rsidR="003F0430" w:rsidRDefault="003F0430" w:rsidP="00BD501D">
      <w:pPr>
        <w:numPr>
          <w:ilvl w:val="0"/>
          <w:numId w:val="6"/>
        </w:numPr>
        <w:spacing w:after="4" w:line="248" w:lineRule="auto"/>
        <w:jc w:val="both"/>
      </w:pPr>
      <w:r>
        <w:t xml:space="preserve">Be suitable on the grounds of character  </w:t>
      </w:r>
    </w:p>
    <w:p w14:paraId="511380E8" w14:textId="77777777" w:rsidR="003F0430" w:rsidRDefault="003F0430" w:rsidP="00BD501D">
      <w:pPr>
        <w:numPr>
          <w:ilvl w:val="0"/>
          <w:numId w:val="6"/>
        </w:numPr>
        <w:spacing w:after="38" w:line="248" w:lineRule="auto"/>
        <w:jc w:val="both"/>
      </w:pPr>
      <w:r>
        <w:t xml:space="preserve">Be suitable in all other relevant respects for appointment to the post concerned -and if successful, they will not be appointed to the post unless they:  </w:t>
      </w:r>
    </w:p>
    <w:p w14:paraId="744521F0" w14:textId="77777777" w:rsidR="003F0430" w:rsidRDefault="003F0430" w:rsidP="00BD501D">
      <w:pPr>
        <w:numPr>
          <w:ilvl w:val="0"/>
          <w:numId w:val="6"/>
        </w:numPr>
        <w:spacing w:after="38" w:line="248" w:lineRule="auto"/>
        <w:jc w:val="both"/>
      </w:pPr>
      <w:r>
        <w:t xml:space="preserve">Agree to undertake the duties attached to the post and accept the conditions under which the duties are, or may be required to be, performed  </w:t>
      </w:r>
    </w:p>
    <w:p w14:paraId="1B33F657" w14:textId="77777777" w:rsidR="003F0430" w:rsidRDefault="003F0430" w:rsidP="00BD501D">
      <w:pPr>
        <w:numPr>
          <w:ilvl w:val="0"/>
          <w:numId w:val="6"/>
        </w:numPr>
        <w:spacing w:after="4" w:line="248" w:lineRule="auto"/>
        <w:jc w:val="both"/>
      </w:pPr>
      <w:r>
        <w:t xml:space="preserve">Are fully competent and available to undertake, and fully capable of undertaking, the duties attached to the position </w:t>
      </w:r>
    </w:p>
    <w:p w14:paraId="337E2EB7" w14:textId="77777777" w:rsidR="003F0430" w:rsidRDefault="003F0430" w:rsidP="003F0430">
      <w:pPr>
        <w:spacing w:after="0"/>
      </w:pPr>
      <w:r>
        <w:t xml:space="preserve"> </w:t>
      </w:r>
    </w:p>
    <w:p w14:paraId="0AD2E46C" w14:textId="77777777" w:rsidR="003F0430" w:rsidRDefault="003F0430" w:rsidP="003F0430">
      <w:pPr>
        <w:spacing w:after="0"/>
      </w:pPr>
      <w:r>
        <w:t xml:space="preserve"> </w:t>
      </w:r>
    </w:p>
    <w:p w14:paraId="5791B0B7" w14:textId="77777777" w:rsidR="003F0430" w:rsidRDefault="003F0430" w:rsidP="003F0430">
      <w:pPr>
        <w:spacing w:after="10"/>
        <w:ind w:left="-5"/>
      </w:pPr>
      <w:r>
        <w:rPr>
          <w:b/>
        </w:rPr>
        <w:t xml:space="preserve">Deeming of candidature to be withdrawn  </w:t>
      </w:r>
    </w:p>
    <w:p w14:paraId="0B354023" w14:textId="77777777" w:rsidR="003F0430" w:rsidRDefault="003F0430" w:rsidP="003F0430">
      <w:r>
        <w:t xml:space="preserve">Candidates who do not attend for interview or other test when and where required by Sigmar Recruitment, or who do not, when requested, furnish such evidence as Sigmar Recruitment require in regard to any matter relevant to their candidature, will have no further claim to consideration.  </w:t>
      </w:r>
    </w:p>
    <w:p w14:paraId="14EA4886" w14:textId="77777777" w:rsidR="003F0430" w:rsidRDefault="003F0430" w:rsidP="003F0430">
      <w:pPr>
        <w:spacing w:after="0"/>
      </w:pPr>
      <w:r>
        <w:t xml:space="preserve"> </w:t>
      </w:r>
    </w:p>
    <w:p w14:paraId="7AECECEE" w14:textId="77777777" w:rsidR="003F0430" w:rsidRDefault="003F0430" w:rsidP="003F0430">
      <w:pPr>
        <w:spacing w:after="10"/>
        <w:ind w:left="-5"/>
      </w:pPr>
      <w:r>
        <w:rPr>
          <w:b/>
        </w:rPr>
        <w:t xml:space="preserve">Quality Customer Service  </w:t>
      </w:r>
    </w:p>
    <w:p w14:paraId="6E4A65C3" w14:textId="77777777" w:rsidR="003F0430" w:rsidRDefault="003F0430" w:rsidP="003F0430">
      <w:r>
        <w:t xml:space="preserve">We aim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 Feedback will be provided on written request.  </w:t>
      </w:r>
    </w:p>
    <w:p w14:paraId="372EDB0F" w14:textId="77777777" w:rsidR="003F0430" w:rsidRDefault="003F0430" w:rsidP="003F0430">
      <w:pPr>
        <w:spacing w:after="0"/>
      </w:pPr>
      <w:r>
        <w:t xml:space="preserve"> </w:t>
      </w:r>
    </w:p>
    <w:p w14:paraId="1B96939C" w14:textId="77777777" w:rsidR="003F0430" w:rsidRDefault="003F0430" w:rsidP="003F0430">
      <w:pPr>
        <w:spacing w:after="10"/>
        <w:ind w:left="-5"/>
      </w:pPr>
      <w:r>
        <w:rPr>
          <w:b/>
        </w:rPr>
        <w:t xml:space="preserve">Data Protection Act 2018 </w:t>
      </w:r>
    </w:p>
    <w:p w14:paraId="7AA9943F" w14:textId="77777777" w:rsidR="003F0430" w:rsidRDefault="003F0430" w:rsidP="003F0430">
      <w:pPr>
        <w:spacing w:after="2" w:line="249" w:lineRule="auto"/>
      </w:pPr>
      <w:r>
        <w:t xml:space="preserve">When your application is received, we create a record in your name, which contains much of the personal information you have supplied. This personal record is used solely in processing your </w:t>
      </w:r>
      <w:r>
        <w:lastRenderedPageBreak/>
        <w:t xml:space="preserve">candidature and as part of the recruitment process, certain information you provide will be forwarded to the employing organisation. Such information held by Sigmar and the employing organisation is subject to the rights and obligations set out in the Data Protection Act 2018. For more information on how we retain and use your personal data, please review </w:t>
      </w:r>
      <w:r>
        <w:rPr>
          <w:color w:val="222222"/>
        </w:rPr>
        <w:t xml:space="preserve">our Privacy Statement, which includes instructions on their right to withdraw consent at any point: </w:t>
      </w:r>
      <w:r>
        <w:t xml:space="preserve"> </w:t>
      </w:r>
      <w:hyperlink r:id="rId18">
        <w:r>
          <w:rPr>
            <w:color w:val="222222"/>
          </w:rPr>
          <w:t xml:space="preserve"> </w:t>
        </w:r>
      </w:hyperlink>
      <w:hyperlink r:id="rId19">
        <w:r>
          <w:rPr>
            <w:color w:val="0563C1"/>
            <w:u w:val="single" w:color="0563C1"/>
          </w:rPr>
          <w:t>https://www.sigmarrecruitment.com/privacy</w:t>
        </w:r>
      </w:hyperlink>
      <w:hyperlink r:id="rId20">
        <w:r>
          <w:rPr>
            <w:color w:val="0563C1"/>
            <w:u w:val="single" w:color="0563C1"/>
          </w:rPr>
          <w:t>-</w:t>
        </w:r>
      </w:hyperlink>
      <w:hyperlink r:id="rId21">
        <w:r>
          <w:rPr>
            <w:color w:val="0563C1"/>
            <w:u w:val="single" w:color="0563C1"/>
          </w:rPr>
          <w:t>statement</w:t>
        </w:r>
      </w:hyperlink>
      <w:hyperlink r:id="rId22">
        <w:r>
          <w:rPr>
            <w:color w:val="222222"/>
          </w:rPr>
          <w:t>.</w:t>
        </w:r>
      </w:hyperlink>
      <w:r>
        <w:rPr>
          <w:color w:val="222222"/>
        </w:rPr>
        <w:t xml:space="preserve"> </w:t>
      </w:r>
      <w:r>
        <w:t xml:space="preserve"> </w:t>
      </w:r>
    </w:p>
    <w:p w14:paraId="56A92727" w14:textId="77777777" w:rsidR="003F0430" w:rsidRDefault="003F0430" w:rsidP="003F0430">
      <w:pPr>
        <w:spacing w:after="0"/>
      </w:pPr>
      <w:r>
        <w:t xml:space="preserve"> </w:t>
      </w:r>
    </w:p>
    <w:p w14:paraId="324FDD28" w14:textId="77777777" w:rsidR="003F0430" w:rsidRDefault="003F0430" w:rsidP="003F0430">
      <w:r>
        <w:t xml:space="preserve">To make a subject access request under the Data Protection Act 2018, please submit your request in writing to: Data Protection Officer – Sigmar Recruitment Consultants Ltd., 13 Hume St., Dublin 2 or email </w:t>
      </w:r>
      <w:r>
        <w:rPr>
          <w:color w:val="0563C1"/>
          <w:u w:val="single" w:color="0563C1"/>
        </w:rPr>
        <w:t>privacy@sigmar.ie</w:t>
      </w:r>
      <w:r>
        <w:t xml:space="preserve">. Ensure that you describe the records you seek in the greatest possible detail to enable us to identify the relevant record. Certain items of information, not specific to any individual, are extracted from records for general statistical purposes </w:t>
      </w:r>
    </w:p>
    <w:p w14:paraId="3CE42724" w14:textId="77777777" w:rsidR="003F0430" w:rsidRDefault="003F0430" w:rsidP="003F0430">
      <w:pPr>
        <w:spacing w:after="158"/>
      </w:pPr>
      <w:r>
        <w:t xml:space="preserve"> </w:t>
      </w:r>
    </w:p>
    <w:p w14:paraId="17BE613A" w14:textId="77777777" w:rsidR="003F0430" w:rsidRDefault="003F0430" w:rsidP="003F0430">
      <w:pPr>
        <w:spacing w:after="0"/>
      </w:pPr>
      <w:r>
        <w:t xml:space="preserve"> </w:t>
      </w:r>
    </w:p>
    <w:p w14:paraId="38E64D25" w14:textId="77777777" w:rsidR="00C819C6" w:rsidRDefault="00C819C6" w:rsidP="00BC4581">
      <w:pPr>
        <w:spacing w:after="0" w:line="240" w:lineRule="auto"/>
        <w:contextualSpacing/>
      </w:pPr>
    </w:p>
    <w:sectPr w:rsidR="00C819C6" w:rsidSect="0021390B">
      <w:headerReference w:type="default" r:id="rId23"/>
      <w:footerReference w:type="defaul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3E81" w14:textId="77777777" w:rsidR="00961717" w:rsidRDefault="00961717" w:rsidP="005D579D">
      <w:pPr>
        <w:spacing w:after="0" w:line="240" w:lineRule="auto"/>
      </w:pPr>
      <w:r>
        <w:separator/>
      </w:r>
    </w:p>
  </w:endnote>
  <w:endnote w:type="continuationSeparator" w:id="0">
    <w:p w14:paraId="5CF7E051" w14:textId="77777777" w:rsidR="00961717" w:rsidRDefault="00961717" w:rsidP="005D579D">
      <w:pPr>
        <w:spacing w:after="0" w:line="240" w:lineRule="auto"/>
      </w:pPr>
      <w:r>
        <w:continuationSeparator/>
      </w:r>
    </w:p>
  </w:endnote>
  <w:endnote w:type="continuationNotice" w:id="1">
    <w:p w14:paraId="4BFC1A3B" w14:textId="77777777" w:rsidR="00961717" w:rsidRDefault="00961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578013"/>
      <w:docPartObj>
        <w:docPartGallery w:val="Page Numbers (Bottom of Page)"/>
        <w:docPartUnique/>
      </w:docPartObj>
    </w:sdtPr>
    <w:sdtEndPr>
      <w:rPr>
        <w:noProof/>
      </w:rPr>
    </w:sdtEndPr>
    <w:sdtContent>
      <w:p w14:paraId="5A10C806" w14:textId="3FB4AE3E" w:rsidR="00B77026" w:rsidRDefault="00B77026">
        <w:pPr>
          <w:pStyle w:val="Footer"/>
          <w:jc w:val="center"/>
        </w:pPr>
        <w:r>
          <w:fldChar w:fldCharType="begin"/>
        </w:r>
        <w:r>
          <w:instrText xml:space="preserve"> PAGE   \* MERGEFORMAT </w:instrText>
        </w:r>
        <w:r>
          <w:fldChar w:fldCharType="separate"/>
        </w:r>
        <w:r w:rsidR="00BD2EC4">
          <w:rPr>
            <w:noProof/>
          </w:rPr>
          <w:t>2</w:t>
        </w:r>
        <w:r>
          <w:rPr>
            <w:noProof/>
          </w:rPr>
          <w:fldChar w:fldCharType="end"/>
        </w:r>
      </w:p>
    </w:sdtContent>
  </w:sdt>
  <w:p w14:paraId="50D67F8C" w14:textId="77777777" w:rsidR="00B77026" w:rsidRDefault="00B7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C071" w14:textId="77777777" w:rsidR="00961717" w:rsidRDefault="00961717" w:rsidP="005D579D">
      <w:pPr>
        <w:spacing w:after="0" w:line="240" w:lineRule="auto"/>
      </w:pPr>
      <w:r>
        <w:separator/>
      </w:r>
    </w:p>
  </w:footnote>
  <w:footnote w:type="continuationSeparator" w:id="0">
    <w:p w14:paraId="48F0E1CD" w14:textId="77777777" w:rsidR="00961717" w:rsidRDefault="00961717" w:rsidP="005D579D">
      <w:pPr>
        <w:spacing w:after="0" w:line="240" w:lineRule="auto"/>
      </w:pPr>
      <w:r>
        <w:continuationSeparator/>
      </w:r>
    </w:p>
  </w:footnote>
  <w:footnote w:type="continuationNotice" w:id="1">
    <w:p w14:paraId="6B4C87F1" w14:textId="77777777" w:rsidR="00961717" w:rsidRDefault="00961717">
      <w:pPr>
        <w:spacing w:after="0" w:line="240" w:lineRule="auto"/>
      </w:pPr>
    </w:p>
  </w:footnote>
  <w:footnote w:id="2">
    <w:p w14:paraId="0F99AE47" w14:textId="77777777" w:rsidR="00B77026" w:rsidRPr="001F1F21" w:rsidRDefault="00B77026" w:rsidP="008B1A25">
      <w:pPr>
        <w:spacing w:after="0" w:line="240" w:lineRule="auto"/>
        <w:rPr>
          <w:sz w:val="18"/>
          <w:szCs w:val="18"/>
        </w:rPr>
      </w:pPr>
      <w:r>
        <w:rPr>
          <w:rStyle w:val="FootnoteReference"/>
        </w:rPr>
        <w:footnoteRef/>
      </w:r>
      <w:r>
        <w:t xml:space="preserve"> </w:t>
      </w:r>
      <w:r w:rsidRPr="001F1F21">
        <w:rPr>
          <w:sz w:val="18"/>
          <w:szCs w:val="18"/>
        </w:rPr>
        <w:t xml:space="preserve">Candidates should note that entry will be at the minimum of the scale and the rate of remuneration may be adjusted from time to time in line with Government pay policy. </w:t>
      </w:r>
    </w:p>
    <w:p w14:paraId="15BF9032" w14:textId="77777777" w:rsidR="00B77026" w:rsidRPr="001F1F21" w:rsidRDefault="00B77026" w:rsidP="008B1A25">
      <w:pPr>
        <w:spacing w:after="0" w:line="240" w:lineRule="auto"/>
        <w:rPr>
          <w:sz w:val="18"/>
          <w:szCs w:val="18"/>
        </w:rPr>
      </w:pPr>
      <w:r w:rsidRPr="001F1F21">
        <w:rPr>
          <w:sz w:val="18"/>
          <w:szCs w:val="18"/>
        </w:rPr>
        <w:t>Candidates should note that different pay and conditions may apply if, immediately prior to appointment, the appointee is a serving civil or public servant.</w:t>
      </w:r>
    </w:p>
    <w:p w14:paraId="710B7CB1" w14:textId="77777777" w:rsidR="00B77026" w:rsidRDefault="00B77026" w:rsidP="008B1A2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1C98" w14:textId="6AACE2FC" w:rsidR="00B77026" w:rsidRDefault="00B77026">
    <w:pPr>
      <w:pStyle w:val="Header"/>
    </w:pPr>
    <w:r>
      <w:rPr>
        <w:noProof/>
        <w:lang w:eastAsia="en-IE"/>
      </w:rPr>
      <w:drawing>
        <wp:anchor distT="0" distB="0" distL="114300" distR="114300" simplePos="0" relativeHeight="251658240" behindDoc="0" locked="0" layoutInCell="1" allowOverlap="1" wp14:anchorId="44EADE0D" wp14:editId="57A8C11D">
          <wp:simplePos x="0" y="0"/>
          <wp:positionH relativeFrom="margin">
            <wp:posOffset>4371975</wp:posOffset>
          </wp:positionH>
          <wp:positionV relativeFrom="topMargin">
            <wp:posOffset>203835</wp:posOffset>
          </wp:positionV>
          <wp:extent cx="2181225" cy="828675"/>
          <wp:effectExtent l="0" t="0" r="9525" b="9525"/>
          <wp:wrapSquare wrapText="bothSides"/>
          <wp:docPr id="3" name="Picture 3" descr="Sigmar-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r-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anchor>
      </w:drawing>
    </w:r>
    <w:r w:rsidRPr="00D60ABA">
      <w:rPr>
        <w:rFonts w:ascii="Calibri" w:eastAsia="Calibri" w:hAnsi="Calibri" w:cs="Times New Roman"/>
        <w:noProof/>
        <w:lang w:eastAsia="en-IE"/>
      </w:rPr>
      <w:drawing>
        <wp:inline distT="0" distB="0" distL="0" distR="0" wp14:anchorId="46974A4B" wp14:editId="350A0321">
          <wp:extent cx="1733550" cy="59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88" cy="593366"/>
                  </a:xfrm>
                  <a:prstGeom prst="rect">
                    <a:avLst/>
                  </a:prstGeom>
                </pic:spPr>
              </pic:pic>
            </a:graphicData>
          </a:graphic>
        </wp:inline>
      </w:drawing>
    </w:r>
  </w:p>
  <w:p w14:paraId="4DDDD761" w14:textId="77777777" w:rsidR="00B77026" w:rsidRDefault="00B77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1EB"/>
    <w:multiLevelType w:val="multilevel"/>
    <w:tmpl w:val="8AC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70CE7"/>
    <w:multiLevelType w:val="multilevel"/>
    <w:tmpl w:val="55EE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616A0"/>
    <w:multiLevelType w:val="multilevel"/>
    <w:tmpl w:val="7BD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B7D74"/>
    <w:multiLevelType w:val="hybridMultilevel"/>
    <w:tmpl w:val="3710F128"/>
    <w:lvl w:ilvl="0" w:tplc="2A80F5C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7C665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F4D5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944C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AE54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0242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2E4EA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8BF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C61C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A71918"/>
    <w:multiLevelType w:val="multilevel"/>
    <w:tmpl w:val="E2E0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D33A5"/>
    <w:multiLevelType w:val="multilevel"/>
    <w:tmpl w:val="11DA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048B2"/>
    <w:multiLevelType w:val="multilevel"/>
    <w:tmpl w:val="2CC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BB0A5D"/>
    <w:multiLevelType w:val="multilevel"/>
    <w:tmpl w:val="8ED0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0D2194"/>
    <w:multiLevelType w:val="multilevel"/>
    <w:tmpl w:val="D9C2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0B0A38"/>
    <w:multiLevelType w:val="multilevel"/>
    <w:tmpl w:val="676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35AA2"/>
    <w:multiLevelType w:val="multilevel"/>
    <w:tmpl w:val="86CE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0B31CD"/>
    <w:multiLevelType w:val="multilevel"/>
    <w:tmpl w:val="6E16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94463"/>
    <w:multiLevelType w:val="multilevel"/>
    <w:tmpl w:val="B54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437D66"/>
    <w:multiLevelType w:val="multilevel"/>
    <w:tmpl w:val="0EA6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E84A7F"/>
    <w:multiLevelType w:val="multilevel"/>
    <w:tmpl w:val="76D6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FE6A1C"/>
    <w:multiLevelType w:val="multilevel"/>
    <w:tmpl w:val="FD64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043316"/>
    <w:multiLevelType w:val="multilevel"/>
    <w:tmpl w:val="180C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D37EB0"/>
    <w:multiLevelType w:val="hybridMultilevel"/>
    <w:tmpl w:val="ED404D68"/>
    <w:lvl w:ilvl="0" w:tplc="0A2C7F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84CA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4AA7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DC74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EA4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AC9A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CC8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E04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A67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5270302"/>
    <w:multiLevelType w:val="hybridMultilevel"/>
    <w:tmpl w:val="58BED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5B42666"/>
    <w:multiLevelType w:val="multilevel"/>
    <w:tmpl w:val="AB7E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FA1B9F"/>
    <w:multiLevelType w:val="multilevel"/>
    <w:tmpl w:val="A976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B1223D"/>
    <w:multiLevelType w:val="multilevel"/>
    <w:tmpl w:val="511A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925EC3"/>
    <w:multiLevelType w:val="multilevel"/>
    <w:tmpl w:val="58A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635CB5"/>
    <w:multiLevelType w:val="multilevel"/>
    <w:tmpl w:val="930E0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1B40C1C"/>
    <w:multiLevelType w:val="multilevel"/>
    <w:tmpl w:val="7300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FE24CA"/>
    <w:multiLevelType w:val="multilevel"/>
    <w:tmpl w:val="10C4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6E6035"/>
    <w:multiLevelType w:val="multilevel"/>
    <w:tmpl w:val="1FCC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7E511C"/>
    <w:multiLevelType w:val="multilevel"/>
    <w:tmpl w:val="AC4E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F66CC4"/>
    <w:multiLevelType w:val="multilevel"/>
    <w:tmpl w:val="D418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890AD1"/>
    <w:multiLevelType w:val="multilevel"/>
    <w:tmpl w:val="677A4B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7F90FE2"/>
    <w:multiLevelType w:val="multilevel"/>
    <w:tmpl w:val="EF1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346AE0"/>
    <w:multiLevelType w:val="multilevel"/>
    <w:tmpl w:val="C2B4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1C013B"/>
    <w:multiLevelType w:val="multilevel"/>
    <w:tmpl w:val="D690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375F3C"/>
    <w:multiLevelType w:val="hybridMultilevel"/>
    <w:tmpl w:val="88C8F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C1D618B"/>
    <w:multiLevelType w:val="multilevel"/>
    <w:tmpl w:val="BB20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2F175D"/>
    <w:multiLevelType w:val="multilevel"/>
    <w:tmpl w:val="F67E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0462B6"/>
    <w:multiLevelType w:val="multilevel"/>
    <w:tmpl w:val="4D0A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602530"/>
    <w:multiLevelType w:val="multilevel"/>
    <w:tmpl w:val="C230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556AD1"/>
    <w:multiLevelType w:val="multilevel"/>
    <w:tmpl w:val="29B8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C75E17"/>
    <w:multiLevelType w:val="multilevel"/>
    <w:tmpl w:val="BEA2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F2396B"/>
    <w:multiLevelType w:val="multilevel"/>
    <w:tmpl w:val="20CC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A25098"/>
    <w:multiLevelType w:val="multilevel"/>
    <w:tmpl w:val="1B3E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D95748"/>
    <w:multiLevelType w:val="multilevel"/>
    <w:tmpl w:val="6B6A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C266182"/>
    <w:multiLevelType w:val="multilevel"/>
    <w:tmpl w:val="2784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386472"/>
    <w:multiLevelType w:val="multilevel"/>
    <w:tmpl w:val="57E2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634739"/>
    <w:multiLevelType w:val="multilevel"/>
    <w:tmpl w:val="2C7271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0A26026"/>
    <w:multiLevelType w:val="multilevel"/>
    <w:tmpl w:val="DB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1F27FB"/>
    <w:multiLevelType w:val="hybridMultilevel"/>
    <w:tmpl w:val="EF54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256185"/>
    <w:multiLevelType w:val="multilevel"/>
    <w:tmpl w:val="F1BA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3255215"/>
    <w:multiLevelType w:val="multilevel"/>
    <w:tmpl w:val="5BAC382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0" w15:restartNumberingAfterBreak="0">
    <w:nsid w:val="64E1461B"/>
    <w:multiLevelType w:val="multilevel"/>
    <w:tmpl w:val="79F8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7741751"/>
    <w:multiLevelType w:val="multilevel"/>
    <w:tmpl w:val="6C2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792229D"/>
    <w:multiLevelType w:val="multilevel"/>
    <w:tmpl w:val="45E6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8735BD0"/>
    <w:multiLevelType w:val="multilevel"/>
    <w:tmpl w:val="0DB2D7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8E317BA"/>
    <w:multiLevelType w:val="multilevel"/>
    <w:tmpl w:val="0374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A1F0302"/>
    <w:multiLevelType w:val="multilevel"/>
    <w:tmpl w:val="4546DC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A7D00E8"/>
    <w:multiLevelType w:val="multilevel"/>
    <w:tmpl w:val="0342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C7F1432"/>
    <w:multiLevelType w:val="multilevel"/>
    <w:tmpl w:val="E0E2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656C5A"/>
    <w:multiLevelType w:val="multilevel"/>
    <w:tmpl w:val="125E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E47B9D"/>
    <w:multiLevelType w:val="multilevel"/>
    <w:tmpl w:val="FC6C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F7C3632"/>
    <w:multiLevelType w:val="hybridMultilevel"/>
    <w:tmpl w:val="0B9A8F28"/>
    <w:lvl w:ilvl="0" w:tplc="63F05D7E">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75A04C7D"/>
    <w:multiLevelType w:val="multilevel"/>
    <w:tmpl w:val="484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5AD2DD6"/>
    <w:multiLevelType w:val="multilevel"/>
    <w:tmpl w:val="3438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EA3B05"/>
    <w:multiLevelType w:val="multilevel"/>
    <w:tmpl w:val="01D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F042A8"/>
    <w:multiLevelType w:val="multilevel"/>
    <w:tmpl w:val="F0A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8A5C29"/>
    <w:multiLevelType w:val="hybridMultilevel"/>
    <w:tmpl w:val="B7F024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7CCE510E"/>
    <w:multiLevelType w:val="multilevel"/>
    <w:tmpl w:val="9D04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FD2E8E"/>
    <w:multiLevelType w:val="hybridMultilevel"/>
    <w:tmpl w:val="6032F270"/>
    <w:lvl w:ilvl="0" w:tplc="268C55A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E2106C6"/>
    <w:multiLevelType w:val="multilevel"/>
    <w:tmpl w:val="1C5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E530C1B"/>
    <w:multiLevelType w:val="multilevel"/>
    <w:tmpl w:val="58EA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F8B39FA"/>
    <w:multiLevelType w:val="multilevel"/>
    <w:tmpl w:val="F94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1357035">
    <w:abstractNumId w:val="18"/>
  </w:num>
  <w:num w:numId="2" w16cid:durableId="1461191434">
    <w:abstractNumId w:val="33"/>
  </w:num>
  <w:num w:numId="3" w16cid:durableId="189421767">
    <w:abstractNumId w:val="65"/>
  </w:num>
  <w:num w:numId="4" w16cid:durableId="1425956076">
    <w:abstractNumId w:val="67"/>
  </w:num>
  <w:num w:numId="5" w16cid:durableId="1140809903">
    <w:abstractNumId w:val="3"/>
  </w:num>
  <w:num w:numId="6" w16cid:durableId="245891503">
    <w:abstractNumId w:val="17"/>
  </w:num>
  <w:num w:numId="7" w16cid:durableId="811217202">
    <w:abstractNumId w:val="33"/>
  </w:num>
  <w:num w:numId="8" w16cid:durableId="193809888">
    <w:abstractNumId w:val="47"/>
  </w:num>
  <w:num w:numId="9" w16cid:durableId="578177988">
    <w:abstractNumId w:val="49"/>
  </w:num>
  <w:num w:numId="10" w16cid:durableId="2046900939">
    <w:abstractNumId w:val="53"/>
  </w:num>
  <w:num w:numId="11" w16cid:durableId="519321043">
    <w:abstractNumId w:val="29"/>
  </w:num>
  <w:num w:numId="12" w16cid:durableId="265235627">
    <w:abstractNumId w:val="45"/>
  </w:num>
  <w:num w:numId="13" w16cid:durableId="499466775">
    <w:abstractNumId w:val="23"/>
  </w:num>
  <w:num w:numId="14" w16cid:durableId="428239081">
    <w:abstractNumId w:val="55"/>
  </w:num>
  <w:num w:numId="15" w16cid:durableId="1089812979">
    <w:abstractNumId w:val="63"/>
  </w:num>
  <w:num w:numId="16" w16cid:durableId="468327800">
    <w:abstractNumId w:val="60"/>
  </w:num>
  <w:num w:numId="17" w16cid:durableId="1539707100">
    <w:abstractNumId w:val="30"/>
  </w:num>
  <w:num w:numId="18" w16cid:durableId="15252">
    <w:abstractNumId w:val="57"/>
  </w:num>
  <w:num w:numId="19" w16cid:durableId="1159080791">
    <w:abstractNumId w:val="54"/>
  </w:num>
  <w:num w:numId="20" w16cid:durableId="1407343852">
    <w:abstractNumId w:val="46"/>
  </w:num>
  <w:num w:numId="21" w16cid:durableId="1717923384">
    <w:abstractNumId w:val="13"/>
  </w:num>
  <w:num w:numId="22" w16cid:durableId="1883520937">
    <w:abstractNumId w:val="32"/>
  </w:num>
  <w:num w:numId="23" w16cid:durableId="1818499432">
    <w:abstractNumId w:val="66"/>
  </w:num>
  <w:num w:numId="24" w16cid:durableId="316150972">
    <w:abstractNumId w:val="52"/>
  </w:num>
  <w:num w:numId="25" w16cid:durableId="544564367">
    <w:abstractNumId w:val="15"/>
  </w:num>
  <w:num w:numId="26" w16cid:durableId="1500002560">
    <w:abstractNumId w:val="2"/>
  </w:num>
  <w:num w:numId="27" w16cid:durableId="380591379">
    <w:abstractNumId w:val="48"/>
  </w:num>
  <w:num w:numId="28" w16cid:durableId="1167748575">
    <w:abstractNumId w:val="58"/>
  </w:num>
  <w:num w:numId="29" w16cid:durableId="2082367903">
    <w:abstractNumId w:val="35"/>
  </w:num>
  <w:num w:numId="30" w16cid:durableId="604650246">
    <w:abstractNumId w:val="38"/>
  </w:num>
  <w:num w:numId="31" w16cid:durableId="635380034">
    <w:abstractNumId w:val="16"/>
  </w:num>
  <w:num w:numId="32" w16cid:durableId="1426026788">
    <w:abstractNumId w:val="14"/>
  </w:num>
  <w:num w:numId="33" w16cid:durableId="205531997">
    <w:abstractNumId w:val="25"/>
  </w:num>
  <w:num w:numId="34" w16cid:durableId="455295576">
    <w:abstractNumId w:val="34"/>
  </w:num>
  <w:num w:numId="35" w16cid:durableId="882522070">
    <w:abstractNumId w:val="59"/>
  </w:num>
  <w:num w:numId="36" w16cid:durableId="1003166536">
    <w:abstractNumId w:val="37"/>
  </w:num>
  <w:num w:numId="37" w16cid:durableId="1718579350">
    <w:abstractNumId w:val="42"/>
  </w:num>
  <w:num w:numId="38" w16cid:durableId="143206985">
    <w:abstractNumId w:val="64"/>
  </w:num>
  <w:num w:numId="39" w16cid:durableId="1169904619">
    <w:abstractNumId w:val="44"/>
  </w:num>
  <w:num w:numId="40" w16cid:durableId="642079593">
    <w:abstractNumId w:val="21"/>
  </w:num>
  <w:num w:numId="41" w16cid:durableId="1241329915">
    <w:abstractNumId w:val="12"/>
  </w:num>
  <w:num w:numId="42" w16cid:durableId="1347557766">
    <w:abstractNumId w:val="43"/>
  </w:num>
  <w:num w:numId="43" w16cid:durableId="2059939216">
    <w:abstractNumId w:val="51"/>
  </w:num>
  <w:num w:numId="44" w16cid:durableId="1849907779">
    <w:abstractNumId w:val="19"/>
  </w:num>
  <w:num w:numId="45" w16cid:durableId="364137686">
    <w:abstractNumId w:val="0"/>
  </w:num>
  <w:num w:numId="46" w16cid:durableId="698313074">
    <w:abstractNumId w:val="1"/>
  </w:num>
  <w:num w:numId="47" w16cid:durableId="1775251683">
    <w:abstractNumId w:val="6"/>
  </w:num>
  <w:num w:numId="48" w16cid:durableId="779255009">
    <w:abstractNumId w:val="22"/>
  </w:num>
  <w:num w:numId="49" w16cid:durableId="2141141560">
    <w:abstractNumId w:val="5"/>
  </w:num>
  <w:num w:numId="50" w16cid:durableId="1709988202">
    <w:abstractNumId w:val="31"/>
  </w:num>
  <w:num w:numId="51" w16cid:durableId="1057051422">
    <w:abstractNumId w:val="70"/>
  </w:num>
  <w:num w:numId="52" w16cid:durableId="1041128591">
    <w:abstractNumId w:val="41"/>
  </w:num>
  <w:num w:numId="53" w16cid:durableId="1854104620">
    <w:abstractNumId w:val="9"/>
  </w:num>
  <w:num w:numId="54" w16cid:durableId="1277251637">
    <w:abstractNumId w:val="28"/>
  </w:num>
  <w:num w:numId="55" w16cid:durableId="312150440">
    <w:abstractNumId w:val="36"/>
  </w:num>
  <w:num w:numId="56" w16cid:durableId="1180656651">
    <w:abstractNumId w:val="27"/>
  </w:num>
  <w:num w:numId="57" w16cid:durableId="642925328">
    <w:abstractNumId w:val="40"/>
  </w:num>
  <w:num w:numId="58" w16cid:durableId="1336373291">
    <w:abstractNumId w:val="62"/>
  </w:num>
  <w:num w:numId="59" w16cid:durableId="1657684138">
    <w:abstractNumId w:val="68"/>
  </w:num>
  <w:num w:numId="60" w16cid:durableId="595675923">
    <w:abstractNumId w:val="69"/>
  </w:num>
  <w:num w:numId="61" w16cid:durableId="2064596149">
    <w:abstractNumId w:val="39"/>
  </w:num>
  <w:num w:numId="62" w16cid:durableId="1041709787">
    <w:abstractNumId w:val="20"/>
  </w:num>
  <w:num w:numId="63" w16cid:durableId="546189845">
    <w:abstractNumId w:val="24"/>
  </w:num>
  <w:num w:numId="64" w16cid:durableId="1207335224">
    <w:abstractNumId w:val="11"/>
  </w:num>
  <w:num w:numId="65" w16cid:durableId="224223180">
    <w:abstractNumId w:val="26"/>
  </w:num>
  <w:num w:numId="66" w16cid:durableId="964971111">
    <w:abstractNumId w:val="50"/>
  </w:num>
  <w:num w:numId="67" w16cid:durableId="1361124597">
    <w:abstractNumId w:val="7"/>
  </w:num>
  <w:num w:numId="68" w16cid:durableId="1147209347">
    <w:abstractNumId w:val="10"/>
  </w:num>
  <w:num w:numId="69" w16cid:durableId="849175053">
    <w:abstractNumId w:val="61"/>
  </w:num>
  <w:num w:numId="70" w16cid:durableId="22295265">
    <w:abstractNumId w:val="56"/>
  </w:num>
  <w:num w:numId="71" w16cid:durableId="1222836991">
    <w:abstractNumId w:val="8"/>
  </w:num>
  <w:num w:numId="72" w16cid:durableId="1233851575">
    <w:abstractNumId w:val="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9D"/>
    <w:rsid w:val="00020519"/>
    <w:rsid w:val="000212DE"/>
    <w:rsid w:val="000235A4"/>
    <w:rsid w:val="000263D9"/>
    <w:rsid w:val="00027627"/>
    <w:rsid w:val="00027CA1"/>
    <w:rsid w:val="0003180E"/>
    <w:rsid w:val="00031FD0"/>
    <w:rsid w:val="000347BE"/>
    <w:rsid w:val="000442AD"/>
    <w:rsid w:val="0005748A"/>
    <w:rsid w:val="0006078C"/>
    <w:rsid w:val="00064BC2"/>
    <w:rsid w:val="00082659"/>
    <w:rsid w:val="00085D20"/>
    <w:rsid w:val="00086E7B"/>
    <w:rsid w:val="000915FD"/>
    <w:rsid w:val="000937B1"/>
    <w:rsid w:val="000937F6"/>
    <w:rsid w:val="00095E17"/>
    <w:rsid w:val="000977B0"/>
    <w:rsid w:val="000A2F75"/>
    <w:rsid w:val="000A3D70"/>
    <w:rsid w:val="000A6057"/>
    <w:rsid w:val="000A6E37"/>
    <w:rsid w:val="000A71C9"/>
    <w:rsid w:val="000B00C8"/>
    <w:rsid w:val="000C2E68"/>
    <w:rsid w:val="000D6B50"/>
    <w:rsid w:val="000D6DAF"/>
    <w:rsid w:val="000E2F8E"/>
    <w:rsid w:val="000F0643"/>
    <w:rsid w:val="000F5023"/>
    <w:rsid w:val="000F550B"/>
    <w:rsid w:val="00102C0E"/>
    <w:rsid w:val="00102E09"/>
    <w:rsid w:val="00102E34"/>
    <w:rsid w:val="00103FC7"/>
    <w:rsid w:val="001129E0"/>
    <w:rsid w:val="00124D91"/>
    <w:rsid w:val="00127E92"/>
    <w:rsid w:val="001306D8"/>
    <w:rsid w:val="00133446"/>
    <w:rsid w:val="0013421E"/>
    <w:rsid w:val="00140342"/>
    <w:rsid w:val="001410E2"/>
    <w:rsid w:val="00141695"/>
    <w:rsid w:val="00143313"/>
    <w:rsid w:val="00150380"/>
    <w:rsid w:val="001650B1"/>
    <w:rsid w:val="001711CA"/>
    <w:rsid w:val="00172FD0"/>
    <w:rsid w:val="00173866"/>
    <w:rsid w:val="001821E6"/>
    <w:rsid w:val="00191F47"/>
    <w:rsid w:val="00195060"/>
    <w:rsid w:val="001A161B"/>
    <w:rsid w:val="001A185A"/>
    <w:rsid w:val="001A5862"/>
    <w:rsid w:val="001A69B4"/>
    <w:rsid w:val="001B69C1"/>
    <w:rsid w:val="001B6F80"/>
    <w:rsid w:val="001B7E5B"/>
    <w:rsid w:val="001C4E66"/>
    <w:rsid w:val="001E41BA"/>
    <w:rsid w:val="001E5B91"/>
    <w:rsid w:val="001E60A1"/>
    <w:rsid w:val="001F2943"/>
    <w:rsid w:val="00204221"/>
    <w:rsid w:val="00210F86"/>
    <w:rsid w:val="00213041"/>
    <w:rsid w:val="0021390B"/>
    <w:rsid w:val="00215D9B"/>
    <w:rsid w:val="002170F3"/>
    <w:rsid w:val="002202DE"/>
    <w:rsid w:val="00225C64"/>
    <w:rsid w:val="00226FC1"/>
    <w:rsid w:val="0023324C"/>
    <w:rsid w:val="0025516A"/>
    <w:rsid w:val="002608FE"/>
    <w:rsid w:val="00261866"/>
    <w:rsid w:val="00265C71"/>
    <w:rsid w:val="002666BA"/>
    <w:rsid w:val="0028002F"/>
    <w:rsid w:val="002862B8"/>
    <w:rsid w:val="002877EC"/>
    <w:rsid w:val="00292888"/>
    <w:rsid w:val="00293B75"/>
    <w:rsid w:val="00297526"/>
    <w:rsid w:val="002A0137"/>
    <w:rsid w:val="002A0F38"/>
    <w:rsid w:val="002A18AE"/>
    <w:rsid w:val="002A3768"/>
    <w:rsid w:val="002B1AB6"/>
    <w:rsid w:val="002B1C91"/>
    <w:rsid w:val="002B1D29"/>
    <w:rsid w:val="002B2754"/>
    <w:rsid w:val="002B5AB1"/>
    <w:rsid w:val="002B7F1C"/>
    <w:rsid w:val="002C0D48"/>
    <w:rsid w:val="002C5264"/>
    <w:rsid w:val="002C5985"/>
    <w:rsid w:val="002C7312"/>
    <w:rsid w:val="002D2194"/>
    <w:rsid w:val="002D232C"/>
    <w:rsid w:val="002D2ADF"/>
    <w:rsid w:val="002E04BA"/>
    <w:rsid w:val="002E18AE"/>
    <w:rsid w:val="002E6B28"/>
    <w:rsid w:val="002E7B9D"/>
    <w:rsid w:val="002F2984"/>
    <w:rsid w:val="002F7F94"/>
    <w:rsid w:val="003010A6"/>
    <w:rsid w:val="00301693"/>
    <w:rsid w:val="00301951"/>
    <w:rsid w:val="00304E62"/>
    <w:rsid w:val="003111B8"/>
    <w:rsid w:val="00311C4E"/>
    <w:rsid w:val="00315AD9"/>
    <w:rsid w:val="00321B59"/>
    <w:rsid w:val="00331192"/>
    <w:rsid w:val="00335AC3"/>
    <w:rsid w:val="003402BE"/>
    <w:rsid w:val="00344940"/>
    <w:rsid w:val="00345B82"/>
    <w:rsid w:val="00350A50"/>
    <w:rsid w:val="0035189C"/>
    <w:rsid w:val="003619F9"/>
    <w:rsid w:val="00363352"/>
    <w:rsid w:val="00374D7B"/>
    <w:rsid w:val="00377413"/>
    <w:rsid w:val="00380F98"/>
    <w:rsid w:val="00391B24"/>
    <w:rsid w:val="00397FC0"/>
    <w:rsid w:val="003B5B92"/>
    <w:rsid w:val="003B72D4"/>
    <w:rsid w:val="003B7563"/>
    <w:rsid w:val="003C3EFE"/>
    <w:rsid w:val="003C65A5"/>
    <w:rsid w:val="003D2896"/>
    <w:rsid w:val="003D6BEF"/>
    <w:rsid w:val="003D77B7"/>
    <w:rsid w:val="003D7F90"/>
    <w:rsid w:val="003E3ED5"/>
    <w:rsid w:val="003F0430"/>
    <w:rsid w:val="003F56F7"/>
    <w:rsid w:val="003F5B1E"/>
    <w:rsid w:val="00406AB2"/>
    <w:rsid w:val="00410295"/>
    <w:rsid w:val="004171EF"/>
    <w:rsid w:val="0042498E"/>
    <w:rsid w:val="00432422"/>
    <w:rsid w:val="00434377"/>
    <w:rsid w:val="0043511A"/>
    <w:rsid w:val="00440600"/>
    <w:rsid w:val="0045185E"/>
    <w:rsid w:val="004615B8"/>
    <w:rsid w:val="00462BF3"/>
    <w:rsid w:val="00462F15"/>
    <w:rsid w:val="00464A77"/>
    <w:rsid w:val="00464B0C"/>
    <w:rsid w:val="00471800"/>
    <w:rsid w:val="00480E33"/>
    <w:rsid w:val="00485473"/>
    <w:rsid w:val="00487736"/>
    <w:rsid w:val="004A12A5"/>
    <w:rsid w:val="004A59C4"/>
    <w:rsid w:val="004A5E68"/>
    <w:rsid w:val="004B04E1"/>
    <w:rsid w:val="004B0B03"/>
    <w:rsid w:val="004B1C40"/>
    <w:rsid w:val="004B24F3"/>
    <w:rsid w:val="004C1A86"/>
    <w:rsid w:val="004D595E"/>
    <w:rsid w:val="004D6176"/>
    <w:rsid w:val="004D724F"/>
    <w:rsid w:val="004E239E"/>
    <w:rsid w:val="004E6522"/>
    <w:rsid w:val="004E7391"/>
    <w:rsid w:val="004F1040"/>
    <w:rsid w:val="004F3021"/>
    <w:rsid w:val="00501ACE"/>
    <w:rsid w:val="00501F95"/>
    <w:rsid w:val="005040A1"/>
    <w:rsid w:val="005055D9"/>
    <w:rsid w:val="005058FB"/>
    <w:rsid w:val="00507B1C"/>
    <w:rsid w:val="00513A1C"/>
    <w:rsid w:val="0051627F"/>
    <w:rsid w:val="00516F70"/>
    <w:rsid w:val="00521653"/>
    <w:rsid w:val="00522960"/>
    <w:rsid w:val="00527EAC"/>
    <w:rsid w:val="00531C13"/>
    <w:rsid w:val="0053339B"/>
    <w:rsid w:val="0053648E"/>
    <w:rsid w:val="00541D42"/>
    <w:rsid w:val="00542793"/>
    <w:rsid w:val="005655A4"/>
    <w:rsid w:val="00567C49"/>
    <w:rsid w:val="00575C19"/>
    <w:rsid w:val="005821BA"/>
    <w:rsid w:val="005923AD"/>
    <w:rsid w:val="005934EF"/>
    <w:rsid w:val="005A4366"/>
    <w:rsid w:val="005A67BE"/>
    <w:rsid w:val="005B299A"/>
    <w:rsid w:val="005C24AF"/>
    <w:rsid w:val="005C6092"/>
    <w:rsid w:val="005D3D24"/>
    <w:rsid w:val="005D579D"/>
    <w:rsid w:val="005E1DE8"/>
    <w:rsid w:val="005E3DA6"/>
    <w:rsid w:val="005E4CA9"/>
    <w:rsid w:val="005E5275"/>
    <w:rsid w:val="005E6DC3"/>
    <w:rsid w:val="005E750F"/>
    <w:rsid w:val="005F2974"/>
    <w:rsid w:val="005F2DEA"/>
    <w:rsid w:val="005F79DC"/>
    <w:rsid w:val="00611A34"/>
    <w:rsid w:val="00612A3B"/>
    <w:rsid w:val="00621946"/>
    <w:rsid w:val="00621A61"/>
    <w:rsid w:val="00623666"/>
    <w:rsid w:val="006241E0"/>
    <w:rsid w:val="00633A95"/>
    <w:rsid w:val="00637AD6"/>
    <w:rsid w:val="006521A8"/>
    <w:rsid w:val="00652F3E"/>
    <w:rsid w:val="006542EF"/>
    <w:rsid w:val="00654935"/>
    <w:rsid w:val="00655BCB"/>
    <w:rsid w:val="00663500"/>
    <w:rsid w:val="00672696"/>
    <w:rsid w:val="00674212"/>
    <w:rsid w:val="006776FF"/>
    <w:rsid w:val="006842C6"/>
    <w:rsid w:val="00684869"/>
    <w:rsid w:val="00690931"/>
    <w:rsid w:val="00695882"/>
    <w:rsid w:val="00696EEA"/>
    <w:rsid w:val="006A05BC"/>
    <w:rsid w:val="006A2750"/>
    <w:rsid w:val="006A333A"/>
    <w:rsid w:val="006A68B8"/>
    <w:rsid w:val="006B4BA6"/>
    <w:rsid w:val="006C61D4"/>
    <w:rsid w:val="006D1B95"/>
    <w:rsid w:val="006D5441"/>
    <w:rsid w:val="006E027D"/>
    <w:rsid w:val="006E21D7"/>
    <w:rsid w:val="006E2285"/>
    <w:rsid w:val="006E7E50"/>
    <w:rsid w:val="006F3423"/>
    <w:rsid w:val="006F5264"/>
    <w:rsid w:val="00712A06"/>
    <w:rsid w:val="007140F1"/>
    <w:rsid w:val="00715510"/>
    <w:rsid w:val="00717D1B"/>
    <w:rsid w:val="00720D2D"/>
    <w:rsid w:val="0072307E"/>
    <w:rsid w:val="00724B16"/>
    <w:rsid w:val="00725536"/>
    <w:rsid w:val="00731A03"/>
    <w:rsid w:val="00736E7F"/>
    <w:rsid w:val="00741DEE"/>
    <w:rsid w:val="007436C7"/>
    <w:rsid w:val="00744BD7"/>
    <w:rsid w:val="00746685"/>
    <w:rsid w:val="00747167"/>
    <w:rsid w:val="00750764"/>
    <w:rsid w:val="007569F7"/>
    <w:rsid w:val="007614F4"/>
    <w:rsid w:val="0076178C"/>
    <w:rsid w:val="00786461"/>
    <w:rsid w:val="0079545D"/>
    <w:rsid w:val="007A04C0"/>
    <w:rsid w:val="007A0D28"/>
    <w:rsid w:val="007A4176"/>
    <w:rsid w:val="007B1E70"/>
    <w:rsid w:val="007B584B"/>
    <w:rsid w:val="007C16C6"/>
    <w:rsid w:val="007D4172"/>
    <w:rsid w:val="007E6FD5"/>
    <w:rsid w:val="007F4A14"/>
    <w:rsid w:val="007F6AFE"/>
    <w:rsid w:val="008006D3"/>
    <w:rsid w:val="00810BC7"/>
    <w:rsid w:val="008120F8"/>
    <w:rsid w:val="008148A8"/>
    <w:rsid w:val="008243E4"/>
    <w:rsid w:val="00824F31"/>
    <w:rsid w:val="00835ABF"/>
    <w:rsid w:val="00853FAA"/>
    <w:rsid w:val="00855E85"/>
    <w:rsid w:val="00871642"/>
    <w:rsid w:val="00873FAE"/>
    <w:rsid w:val="0088175E"/>
    <w:rsid w:val="00884D69"/>
    <w:rsid w:val="008A26B1"/>
    <w:rsid w:val="008A7206"/>
    <w:rsid w:val="008B1A25"/>
    <w:rsid w:val="008B25D3"/>
    <w:rsid w:val="008B2E77"/>
    <w:rsid w:val="008B6206"/>
    <w:rsid w:val="008C31BD"/>
    <w:rsid w:val="008D37D6"/>
    <w:rsid w:val="008D7271"/>
    <w:rsid w:val="00904D5D"/>
    <w:rsid w:val="009052EB"/>
    <w:rsid w:val="0091247A"/>
    <w:rsid w:val="00917108"/>
    <w:rsid w:val="00932D46"/>
    <w:rsid w:val="00935572"/>
    <w:rsid w:val="00943B4B"/>
    <w:rsid w:val="0094468D"/>
    <w:rsid w:val="0094563C"/>
    <w:rsid w:val="00947E46"/>
    <w:rsid w:val="00950A21"/>
    <w:rsid w:val="00955A77"/>
    <w:rsid w:val="009578A5"/>
    <w:rsid w:val="00961380"/>
    <w:rsid w:val="00961717"/>
    <w:rsid w:val="00961782"/>
    <w:rsid w:val="00962147"/>
    <w:rsid w:val="009653BC"/>
    <w:rsid w:val="00967001"/>
    <w:rsid w:val="00973F69"/>
    <w:rsid w:val="00977B35"/>
    <w:rsid w:val="00982C00"/>
    <w:rsid w:val="009947A6"/>
    <w:rsid w:val="009A3E95"/>
    <w:rsid w:val="009A54C1"/>
    <w:rsid w:val="009B461A"/>
    <w:rsid w:val="009C4008"/>
    <w:rsid w:val="009C4712"/>
    <w:rsid w:val="009C73C5"/>
    <w:rsid w:val="009E01F7"/>
    <w:rsid w:val="009E36EF"/>
    <w:rsid w:val="009E3A88"/>
    <w:rsid w:val="009E44ED"/>
    <w:rsid w:val="009E4DE4"/>
    <w:rsid w:val="009F2977"/>
    <w:rsid w:val="00A01B3A"/>
    <w:rsid w:val="00A25576"/>
    <w:rsid w:val="00A31BFA"/>
    <w:rsid w:val="00A3293A"/>
    <w:rsid w:val="00A34284"/>
    <w:rsid w:val="00A34476"/>
    <w:rsid w:val="00A41820"/>
    <w:rsid w:val="00A460B5"/>
    <w:rsid w:val="00A479CE"/>
    <w:rsid w:val="00A512C3"/>
    <w:rsid w:val="00A51CC8"/>
    <w:rsid w:val="00A5357C"/>
    <w:rsid w:val="00A55B2D"/>
    <w:rsid w:val="00A641A0"/>
    <w:rsid w:val="00A65C56"/>
    <w:rsid w:val="00A65C89"/>
    <w:rsid w:val="00A724E0"/>
    <w:rsid w:val="00AA04C4"/>
    <w:rsid w:val="00AA3E68"/>
    <w:rsid w:val="00AB0276"/>
    <w:rsid w:val="00AB0DCC"/>
    <w:rsid w:val="00AB1BC9"/>
    <w:rsid w:val="00AB2C6D"/>
    <w:rsid w:val="00AB6E3F"/>
    <w:rsid w:val="00AC0B7F"/>
    <w:rsid w:val="00AC1F0E"/>
    <w:rsid w:val="00AC25C0"/>
    <w:rsid w:val="00AC4A95"/>
    <w:rsid w:val="00AC5827"/>
    <w:rsid w:val="00AC66CF"/>
    <w:rsid w:val="00AD3B79"/>
    <w:rsid w:val="00AD4E1B"/>
    <w:rsid w:val="00AD5D25"/>
    <w:rsid w:val="00AE3230"/>
    <w:rsid w:val="00AE6CDC"/>
    <w:rsid w:val="00AF34FF"/>
    <w:rsid w:val="00AF6175"/>
    <w:rsid w:val="00B0513D"/>
    <w:rsid w:val="00B10338"/>
    <w:rsid w:val="00B15436"/>
    <w:rsid w:val="00B16458"/>
    <w:rsid w:val="00B20787"/>
    <w:rsid w:val="00B20D95"/>
    <w:rsid w:val="00B3207C"/>
    <w:rsid w:val="00B437FA"/>
    <w:rsid w:val="00B51A8B"/>
    <w:rsid w:val="00B55074"/>
    <w:rsid w:val="00B55085"/>
    <w:rsid w:val="00B5567F"/>
    <w:rsid w:val="00B56790"/>
    <w:rsid w:val="00B612F9"/>
    <w:rsid w:val="00B62C25"/>
    <w:rsid w:val="00B72C8C"/>
    <w:rsid w:val="00B75933"/>
    <w:rsid w:val="00B77026"/>
    <w:rsid w:val="00B77853"/>
    <w:rsid w:val="00B86694"/>
    <w:rsid w:val="00B87533"/>
    <w:rsid w:val="00B95A5A"/>
    <w:rsid w:val="00BA26A3"/>
    <w:rsid w:val="00BB6E97"/>
    <w:rsid w:val="00BB7421"/>
    <w:rsid w:val="00BC4581"/>
    <w:rsid w:val="00BC73EC"/>
    <w:rsid w:val="00BD2EC4"/>
    <w:rsid w:val="00BD501D"/>
    <w:rsid w:val="00BE02FA"/>
    <w:rsid w:val="00BE0336"/>
    <w:rsid w:val="00BE41F0"/>
    <w:rsid w:val="00BE652C"/>
    <w:rsid w:val="00BE759C"/>
    <w:rsid w:val="00BF2135"/>
    <w:rsid w:val="00BF28EE"/>
    <w:rsid w:val="00BF2EEF"/>
    <w:rsid w:val="00BF552A"/>
    <w:rsid w:val="00BF6F4E"/>
    <w:rsid w:val="00C104D5"/>
    <w:rsid w:val="00C11CDA"/>
    <w:rsid w:val="00C12225"/>
    <w:rsid w:val="00C12D1D"/>
    <w:rsid w:val="00C2264F"/>
    <w:rsid w:val="00C22BC5"/>
    <w:rsid w:val="00C231A2"/>
    <w:rsid w:val="00C3670F"/>
    <w:rsid w:val="00C417A3"/>
    <w:rsid w:val="00C728BD"/>
    <w:rsid w:val="00C8110A"/>
    <w:rsid w:val="00C819C6"/>
    <w:rsid w:val="00C81D02"/>
    <w:rsid w:val="00C85F9E"/>
    <w:rsid w:val="00C97BC8"/>
    <w:rsid w:val="00CA02C0"/>
    <w:rsid w:val="00CA6799"/>
    <w:rsid w:val="00CB0C23"/>
    <w:rsid w:val="00CB52DA"/>
    <w:rsid w:val="00CB6DBC"/>
    <w:rsid w:val="00CC6E43"/>
    <w:rsid w:val="00CD167D"/>
    <w:rsid w:val="00CD385A"/>
    <w:rsid w:val="00CE2CED"/>
    <w:rsid w:val="00CE669A"/>
    <w:rsid w:val="00CF0E76"/>
    <w:rsid w:val="00CF6C9A"/>
    <w:rsid w:val="00D012E5"/>
    <w:rsid w:val="00D013FE"/>
    <w:rsid w:val="00D043BC"/>
    <w:rsid w:val="00D13288"/>
    <w:rsid w:val="00D26353"/>
    <w:rsid w:val="00D32F4C"/>
    <w:rsid w:val="00D37B1B"/>
    <w:rsid w:val="00D426F1"/>
    <w:rsid w:val="00D4365C"/>
    <w:rsid w:val="00D440D7"/>
    <w:rsid w:val="00D461A0"/>
    <w:rsid w:val="00D5155B"/>
    <w:rsid w:val="00D539C1"/>
    <w:rsid w:val="00D709E7"/>
    <w:rsid w:val="00D7203A"/>
    <w:rsid w:val="00D733F4"/>
    <w:rsid w:val="00D73456"/>
    <w:rsid w:val="00D80F22"/>
    <w:rsid w:val="00D90CD2"/>
    <w:rsid w:val="00D94330"/>
    <w:rsid w:val="00DA25C4"/>
    <w:rsid w:val="00DA7089"/>
    <w:rsid w:val="00DB1921"/>
    <w:rsid w:val="00DB3141"/>
    <w:rsid w:val="00DB3D46"/>
    <w:rsid w:val="00DB6958"/>
    <w:rsid w:val="00DB7393"/>
    <w:rsid w:val="00DC04CC"/>
    <w:rsid w:val="00DC0697"/>
    <w:rsid w:val="00DC2B54"/>
    <w:rsid w:val="00DC40EC"/>
    <w:rsid w:val="00DC4CA1"/>
    <w:rsid w:val="00DC54A9"/>
    <w:rsid w:val="00DC61E5"/>
    <w:rsid w:val="00DC68FD"/>
    <w:rsid w:val="00DE08A9"/>
    <w:rsid w:val="00DE42EE"/>
    <w:rsid w:val="00DF72D3"/>
    <w:rsid w:val="00DF78BA"/>
    <w:rsid w:val="00E01771"/>
    <w:rsid w:val="00E042CF"/>
    <w:rsid w:val="00E0460C"/>
    <w:rsid w:val="00E06220"/>
    <w:rsid w:val="00E07E1C"/>
    <w:rsid w:val="00E10FFF"/>
    <w:rsid w:val="00E20E43"/>
    <w:rsid w:val="00E2431D"/>
    <w:rsid w:val="00E265D5"/>
    <w:rsid w:val="00E33DB6"/>
    <w:rsid w:val="00E371EF"/>
    <w:rsid w:val="00E52806"/>
    <w:rsid w:val="00E5391B"/>
    <w:rsid w:val="00E71557"/>
    <w:rsid w:val="00E71892"/>
    <w:rsid w:val="00E73776"/>
    <w:rsid w:val="00E73CC0"/>
    <w:rsid w:val="00E757B1"/>
    <w:rsid w:val="00E813D7"/>
    <w:rsid w:val="00E85241"/>
    <w:rsid w:val="00E90FF0"/>
    <w:rsid w:val="00E92925"/>
    <w:rsid w:val="00E93758"/>
    <w:rsid w:val="00E94C26"/>
    <w:rsid w:val="00E951C8"/>
    <w:rsid w:val="00E969A4"/>
    <w:rsid w:val="00EA2F9F"/>
    <w:rsid w:val="00EA6D60"/>
    <w:rsid w:val="00EB11AD"/>
    <w:rsid w:val="00EC120D"/>
    <w:rsid w:val="00EC45AC"/>
    <w:rsid w:val="00EC544D"/>
    <w:rsid w:val="00EC5EFC"/>
    <w:rsid w:val="00EC759D"/>
    <w:rsid w:val="00ED5175"/>
    <w:rsid w:val="00EE2ED9"/>
    <w:rsid w:val="00EE529A"/>
    <w:rsid w:val="00EF2870"/>
    <w:rsid w:val="00EF2B8C"/>
    <w:rsid w:val="00EF3A5D"/>
    <w:rsid w:val="00EF6087"/>
    <w:rsid w:val="00F04FF7"/>
    <w:rsid w:val="00F05662"/>
    <w:rsid w:val="00F07017"/>
    <w:rsid w:val="00F07C2E"/>
    <w:rsid w:val="00F109D7"/>
    <w:rsid w:val="00F26DF6"/>
    <w:rsid w:val="00F45557"/>
    <w:rsid w:val="00F53A88"/>
    <w:rsid w:val="00F54EBA"/>
    <w:rsid w:val="00F6084F"/>
    <w:rsid w:val="00F621C8"/>
    <w:rsid w:val="00F71F73"/>
    <w:rsid w:val="00F91650"/>
    <w:rsid w:val="00F97834"/>
    <w:rsid w:val="00FA0E43"/>
    <w:rsid w:val="00FA1DC2"/>
    <w:rsid w:val="00FA216F"/>
    <w:rsid w:val="00FA3B97"/>
    <w:rsid w:val="00FB2D24"/>
    <w:rsid w:val="00FB3082"/>
    <w:rsid w:val="00FB31D1"/>
    <w:rsid w:val="00FB375B"/>
    <w:rsid w:val="00FB4DF6"/>
    <w:rsid w:val="00FC128F"/>
    <w:rsid w:val="00FC22BD"/>
    <w:rsid w:val="00FC3EAE"/>
    <w:rsid w:val="00FD48A5"/>
    <w:rsid w:val="00FE12BA"/>
    <w:rsid w:val="00FE3536"/>
    <w:rsid w:val="00FF301E"/>
    <w:rsid w:val="00FF5A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DF372"/>
  <w15:chartTrackingRefBased/>
  <w15:docId w15:val="{D2A2BCDA-B714-4E24-97D2-E8C3AE9D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D579D"/>
    <w:pPr>
      <w:spacing w:after="0" w:line="240" w:lineRule="auto"/>
    </w:pPr>
    <w:rPr>
      <w:sz w:val="20"/>
      <w:szCs w:val="20"/>
    </w:rPr>
  </w:style>
  <w:style w:type="character" w:customStyle="1" w:styleId="FootnoteTextChar">
    <w:name w:val="Footnote Text Char"/>
    <w:basedOn w:val="DefaultParagraphFont"/>
    <w:link w:val="FootnoteText"/>
    <w:semiHidden/>
    <w:rsid w:val="005D579D"/>
    <w:rPr>
      <w:sz w:val="20"/>
      <w:szCs w:val="20"/>
    </w:rPr>
  </w:style>
  <w:style w:type="paragraph" w:customStyle="1" w:styleId="Default">
    <w:name w:val="Default"/>
    <w:rsid w:val="005D579D"/>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5D5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9D"/>
  </w:style>
  <w:style w:type="paragraph" w:styleId="Footer">
    <w:name w:val="footer"/>
    <w:basedOn w:val="Normal"/>
    <w:link w:val="FooterChar"/>
    <w:uiPriority w:val="99"/>
    <w:unhideWhenUsed/>
    <w:rsid w:val="005D5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79D"/>
  </w:style>
  <w:style w:type="character" w:styleId="FootnoteReference">
    <w:name w:val="footnote reference"/>
    <w:basedOn w:val="DefaultParagraphFont"/>
    <w:semiHidden/>
    <w:unhideWhenUsed/>
    <w:rsid w:val="005D579D"/>
    <w:rPr>
      <w:vertAlign w:val="superscript"/>
    </w:rPr>
  </w:style>
  <w:style w:type="paragraph" w:styleId="ListParagraph">
    <w:name w:val="List Paragraph"/>
    <w:basedOn w:val="Normal"/>
    <w:link w:val="ListParagraphChar"/>
    <w:uiPriority w:val="34"/>
    <w:qFormat/>
    <w:rsid w:val="004A12A5"/>
    <w:pPr>
      <w:ind w:left="720"/>
      <w:contextualSpacing/>
    </w:pPr>
  </w:style>
  <w:style w:type="character" w:styleId="Hyperlink">
    <w:name w:val="Hyperlink"/>
    <w:basedOn w:val="DefaultParagraphFont"/>
    <w:uiPriority w:val="99"/>
    <w:unhideWhenUsed/>
    <w:rsid w:val="00E07E1C"/>
    <w:rPr>
      <w:color w:val="0563C1" w:themeColor="hyperlink"/>
      <w:u w:val="single"/>
    </w:rPr>
  </w:style>
  <w:style w:type="paragraph" w:styleId="CommentText">
    <w:name w:val="annotation text"/>
    <w:basedOn w:val="Normal"/>
    <w:link w:val="CommentTextChar"/>
    <w:uiPriority w:val="99"/>
    <w:unhideWhenUsed/>
    <w:rsid w:val="00E07E1C"/>
    <w:pPr>
      <w:spacing w:line="240" w:lineRule="auto"/>
    </w:pPr>
    <w:rPr>
      <w:sz w:val="20"/>
      <w:szCs w:val="20"/>
    </w:rPr>
  </w:style>
  <w:style w:type="character" w:customStyle="1" w:styleId="CommentTextChar">
    <w:name w:val="Comment Text Char"/>
    <w:basedOn w:val="DefaultParagraphFont"/>
    <w:link w:val="CommentText"/>
    <w:uiPriority w:val="99"/>
    <w:rsid w:val="00E07E1C"/>
    <w:rPr>
      <w:sz w:val="20"/>
      <w:szCs w:val="20"/>
    </w:rPr>
  </w:style>
  <w:style w:type="paragraph" w:styleId="NoSpacing">
    <w:name w:val="No Spacing"/>
    <w:uiPriority w:val="1"/>
    <w:qFormat/>
    <w:rsid w:val="00E07E1C"/>
    <w:pPr>
      <w:spacing w:after="0" w:line="240" w:lineRule="auto"/>
    </w:pPr>
  </w:style>
  <w:style w:type="character" w:styleId="CommentReference">
    <w:name w:val="annotation reference"/>
    <w:basedOn w:val="DefaultParagraphFont"/>
    <w:uiPriority w:val="99"/>
    <w:semiHidden/>
    <w:unhideWhenUsed/>
    <w:rsid w:val="00E07E1C"/>
    <w:rPr>
      <w:sz w:val="16"/>
      <w:szCs w:val="16"/>
    </w:rPr>
  </w:style>
  <w:style w:type="paragraph" w:styleId="BalloonText">
    <w:name w:val="Balloon Text"/>
    <w:basedOn w:val="Normal"/>
    <w:link w:val="BalloonTextChar"/>
    <w:uiPriority w:val="99"/>
    <w:semiHidden/>
    <w:unhideWhenUsed/>
    <w:rsid w:val="00E0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E1C"/>
    <w:rPr>
      <w:rFonts w:ascii="Segoe UI" w:hAnsi="Segoe UI" w:cs="Segoe UI"/>
      <w:sz w:val="18"/>
      <w:szCs w:val="18"/>
    </w:rPr>
  </w:style>
  <w:style w:type="character" w:styleId="FollowedHyperlink">
    <w:name w:val="FollowedHyperlink"/>
    <w:basedOn w:val="DefaultParagraphFont"/>
    <w:uiPriority w:val="99"/>
    <w:semiHidden/>
    <w:unhideWhenUsed/>
    <w:rsid w:val="00464B0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64B0C"/>
    <w:rPr>
      <w:b/>
      <w:bCs/>
    </w:rPr>
  </w:style>
  <w:style w:type="character" w:customStyle="1" w:styleId="CommentSubjectChar">
    <w:name w:val="Comment Subject Char"/>
    <w:basedOn w:val="CommentTextChar"/>
    <w:link w:val="CommentSubject"/>
    <w:uiPriority w:val="99"/>
    <w:semiHidden/>
    <w:rsid w:val="00464B0C"/>
    <w:rPr>
      <w:b/>
      <w:bCs/>
      <w:sz w:val="20"/>
      <w:szCs w:val="20"/>
    </w:rPr>
  </w:style>
  <w:style w:type="character" w:customStyle="1" w:styleId="ListParagraphChar">
    <w:name w:val="List Paragraph Char"/>
    <w:link w:val="ListParagraph"/>
    <w:uiPriority w:val="34"/>
    <w:locked/>
    <w:rsid w:val="009E36EF"/>
  </w:style>
  <w:style w:type="table" w:styleId="TableGrid">
    <w:name w:val="Table Grid"/>
    <w:basedOn w:val="TableNormal"/>
    <w:uiPriority w:val="39"/>
    <w:rsid w:val="0085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unhideWhenUsed/>
    <w:rsid w:val="001E5B91"/>
    <w:pPr>
      <w:spacing w:after="0" w:line="240" w:lineRule="auto"/>
    </w:pPr>
    <w:rPr>
      <w:rFonts w:eastAsiaTheme="minorEastAsia"/>
      <w:lang w:eastAsia="en-IE"/>
    </w:rPr>
  </w:style>
  <w:style w:type="character" w:customStyle="1" w:styleId="E-mailSignatureChar">
    <w:name w:val="E-mail Signature Char"/>
    <w:basedOn w:val="DefaultParagraphFont"/>
    <w:link w:val="E-mailSignature"/>
    <w:uiPriority w:val="99"/>
    <w:rsid w:val="001E5B91"/>
    <w:rPr>
      <w:rFonts w:eastAsiaTheme="minorEastAsia"/>
      <w:lang w:eastAsia="en-IE"/>
    </w:rPr>
  </w:style>
  <w:style w:type="paragraph" w:styleId="Revision">
    <w:name w:val="Revision"/>
    <w:hidden/>
    <w:uiPriority w:val="99"/>
    <w:semiHidden/>
    <w:rsid w:val="00962147"/>
    <w:pPr>
      <w:spacing w:after="0" w:line="240" w:lineRule="auto"/>
    </w:pPr>
  </w:style>
  <w:style w:type="character" w:styleId="UnresolvedMention">
    <w:name w:val="Unresolved Mention"/>
    <w:basedOn w:val="DefaultParagraphFont"/>
    <w:uiPriority w:val="99"/>
    <w:semiHidden/>
    <w:unhideWhenUsed/>
    <w:rsid w:val="001B6F80"/>
    <w:rPr>
      <w:color w:val="605E5C"/>
      <w:shd w:val="clear" w:color="auto" w:fill="E1DFDD"/>
    </w:rPr>
  </w:style>
  <w:style w:type="paragraph" w:customStyle="1" w:styleId="paragraph">
    <w:name w:val="paragraph"/>
    <w:basedOn w:val="Normal"/>
    <w:rsid w:val="00D42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26F1"/>
  </w:style>
  <w:style w:type="character" w:customStyle="1" w:styleId="eop">
    <w:name w:val="eop"/>
    <w:basedOn w:val="DefaultParagraphFont"/>
    <w:rsid w:val="00D426F1"/>
  </w:style>
  <w:style w:type="character" w:customStyle="1" w:styleId="superscript">
    <w:name w:val="superscript"/>
    <w:basedOn w:val="DefaultParagraphFont"/>
    <w:rsid w:val="00D426F1"/>
  </w:style>
  <w:style w:type="paragraph" w:styleId="NormalWeb">
    <w:name w:val="Normal (Web)"/>
    <w:basedOn w:val="Normal"/>
    <w:uiPriority w:val="99"/>
    <w:unhideWhenUsed/>
    <w:rsid w:val="00B16458"/>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3610">
      <w:bodyDiv w:val="1"/>
      <w:marLeft w:val="0"/>
      <w:marRight w:val="0"/>
      <w:marTop w:val="0"/>
      <w:marBottom w:val="0"/>
      <w:divBdr>
        <w:top w:val="none" w:sz="0" w:space="0" w:color="auto"/>
        <w:left w:val="none" w:sz="0" w:space="0" w:color="auto"/>
        <w:bottom w:val="none" w:sz="0" w:space="0" w:color="auto"/>
        <w:right w:val="none" w:sz="0" w:space="0" w:color="auto"/>
      </w:divBdr>
    </w:div>
    <w:div w:id="221985033">
      <w:bodyDiv w:val="1"/>
      <w:marLeft w:val="0"/>
      <w:marRight w:val="0"/>
      <w:marTop w:val="0"/>
      <w:marBottom w:val="0"/>
      <w:divBdr>
        <w:top w:val="none" w:sz="0" w:space="0" w:color="auto"/>
        <w:left w:val="none" w:sz="0" w:space="0" w:color="auto"/>
        <w:bottom w:val="none" w:sz="0" w:space="0" w:color="auto"/>
        <w:right w:val="none" w:sz="0" w:space="0" w:color="auto"/>
      </w:divBdr>
    </w:div>
    <w:div w:id="355891737">
      <w:bodyDiv w:val="1"/>
      <w:marLeft w:val="0"/>
      <w:marRight w:val="0"/>
      <w:marTop w:val="0"/>
      <w:marBottom w:val="0"/>
      <w:divBdr>
        <w:top w:val="none" w:sz="0" w:space="0" w:color="auto"/>
        <w:left w:val="none" w:sz="0" w:space="0" w:color="auto"/>
        <w:bottom w:val="none" w:sz="0" w:space="0" w:color="auto"/>
        <w:right w:val="none" w:sz="0" w:space="0" w:color="auto"/>
      </w:divBdr>
    </w:div>
    <w:div w:id="540673235">
      <w:bodyDiv w:val="1"/>
      <w:marLeft w:val="0"/>
      <w:marRight w:val="0"/>
      <w:marTop w:val="0"/>
      <w:marBottom w:val="0"/>
      <w:divBdr>
        <w:top w:val="none" w:sz="0" w:space="0" w:color="auto"/>
        <w:left w:val="none" w:sz="0" w:space="0" w:color="auto"/>
        <w:bottom w:val="none" w:sz="0" w:space="0" w:color="auto"/>
        <w:right w:val="none" w:sz="0" w:space="0" w:color="auto"/>
      </w:divBdr>
    </w:div>
    <w:div w:id="560483044">
      <w:bodyDiv w:val="1"/>
      <w:marLeft w:val="0"/>
      <w:marRight w:val="0"/>
      <w:marTop w:val="0"/>
      <w:marBottom w:val="0"/>
      <w:divBdr>
        <w:top w:val="none" w:sz="0" w:space="0" w:color="auto"/>
        <w:left w:val="none" w:sz="0" w:space="0" w:color="auto"/>
        <w:bottom w:val="none" w:sz="0" w:space="0" w:color="auto"/>
        <w:right w:val="none" w:sz="0" w:space="0" w:color="auto"/>
      </w:divBdr>
    </w:div>
    <w:div w:id="566111595">
      <w:bodyDiv w:val="1"/>
      <w:marLeft w:val="0"/>
      <w:marRight w:val="0"/>
      <w:marTop w:val="0"/>
      <w:marBottom w:val="0"/>
      <w:divBdr>
        <w:top w:val="none" w:sz="0" w:space="0" w:color="auto"/>
        <w:left w:val="none" w:sz="0" w:space="0" w:color="auto"/>
        <w:bottom w:val="none" w:sz="0" w:space="0" w:color="auto"/>
        <w:right w:val="none" w:sz="0" w:space="0" w:color="auto"/>
      </w:divBdr>
    </w:div>
    <w:div w:id="586429805">
      <w:bodyDiv w:val="1"/>
      <w:marLeft w:val="0"/>
      <w:marRight w:val="0"/>
      <w:marTop w:val="0"/>
      <w:marBottom w:val="0"/>
      <w:divBdr>
        <w:top w:val="none" w:sz="0" w:space="0" w:color="auto"/>
        <w:left w:val="none" w:sz="0" w:space="0" w:color="auto"/>
        <w:bottom w:val="none" w:sz="0" w:space="0" w:color="auto"/>
        <w:right w:val="none" w:sz="0" w:space="0" w:color="auto"/>
      </w:divBdr>
    </w:div>
    <w:div w:id="705638896">
      <w:bodyDiv w:val="1"/>
      <w:marLeft w:val="0"/>
      <w:marRight w:val="0"/>
      <w:marTop w:val="0"/>
      <w:marBottom w:val="0"/>
      <w:divBdr>
        <w:top w:val="none" w:sz="0" w:space="0" w:color="auto"/>
        <w:left w:val="none" w:sz="0" w:space="0" w:color="auto"/>
        <w:bottom w:val="none" w:sz="0" w:space="0" w:color="auto"/>
        <w:right w:val="none" w:sz="0" w:space="0" w:color="auto"/>
      </w:divBdr>
    </w:div>
    <w:div w:id="737169950">
      <w:bodyDiv w:val="1"/>
      <w:marLeft w:val="0"/>
      <w:marRight w:val="0"/>
      <w:marTop w:val="0"/>
      <w:marBottom w:val="0"/>
      <w:divBdr>
        <w:top w:val="none" w:sz="0" w:space="0" w:color="auto"/>
        <w:left w:val="none" w:sz="0" w:space="0" w:color="auto"/>
        <w:bottom w:val="none" w:sz="0" w:space="0" w:color="auto"/>
        <w:right w:val="none" w:sz="0" w:space="0" w:color="auto"/>
      </w:divBdr>
    </w:div>
    <w:div w:id="973561312">
      <w:bodyDiv w:val="1"/>
      <w:marLeft w:val="0"/>
      <w:marRight w:val="0"/>
      <w:marTop w:val="0"/>
      <w:marBottom w:val="0"/>
      <w:divBdr>
        <w:top w:val="none" w:sz="0" w:space="0" w:color="auto"/>
        <w:left w:val="none" w:sz="0" w:space="0" w:color="auto"/>
        <w:bottom w:val="none" w:sz="0" w:space="0" w:color="auto"/>
        <w:right w:val="none" w:sz="0" w:space="0" w:color="auto"/>
      </w:divBdr>
    </w:div>
    <w:div w:id="1397895332">
      <w:bodyDiv w:val="1"/>
      <w:marLeft w:val="0"/>
      <w:marRight w:val="0"/>
      <w:marTop w:val="0"/>
      <w:marBottom w:val="0"/>
      <w:divBdr>
        <w:top w:val="none" w:sz="0" w:space="0" w:color="auto"/>
        <w:left w:val="none" w:sz="0" w:space="0" w:color="auto"/>
        <w:bottom w:val="none" w:sz="0" w:space="0" w:color="auto"/>
        <w:right w:val="none" w:sz="0" w:space="0" w:color="auto"/>
      </w:divBdr>
    </w:div>
    <w:div w:id="1714116564">
      <w:bodyDiv w:val="1"/>
      <w:marLeft w:val="0"/>
      <w:marRight w:val="0"/>
      <w:marTop w:val="0"/>
      <w:marBottom w:val="0"/>
      <w:divBdr>
        <w:top w:val="none" w:sz="0" w:space="0" w:color="auto"/>
        <w:left w:val="none" w:sz="0" w:space="0" w:color="auto"/>
        <w:bottom w:val="none" w:sz="0" w:space="0" w:color="auto"/>
        <w:right w:val="none" w:sz="0" w:space="0" w:color="auto"/>
      </w:divBdr>
      <w:divsChild>
        <w:div w:id="1012147786">
          <w:marLeft w:val="0"/>
          <w:marRight w:val="0"/>
          <w:marTop w:val="0"/>
          <w:marBottom w:val="0"/>
          <w:divBdr>
            <w:top w:val="none" w:sz="0" w:space="0" w:color="auto"/>
            <w:left w:val="none" w:sz="0" w:space="0" w:color="auto"/>
            <w:bottom w:val="none" w:sz="0" w:space="0" w:color="auto"/>
            <w:right w:val="none" w:sz="0" w:space="0" w:color="auto"/>
          </w:divBdr>
        </w:div>
        <w:div w:id="2077898065">
          <w:marLeft w:val="0"/>
          <w:marRight w:val="0"/>
          <w:marTop w:val="0"/>
          <w:marBottom w:val="0"/>
          <w:divBdr>
            <w:top w:val="none" w:sz="0" w:space="0" w:color="auto"/>
            <w:left w:val="none" w:sz="0" w:space="0" w:color="auto"/>
            <w:bottom w:val="none" w:sz="0" w:space="0" w:color="auto"/>
            <w:right w:val="none" w:sz="0" w:space="0" w:color="auto"/>
          </w:divBdr>
        </w:div>
        <w:div w:id="2071340230">
          <w:marLeft w:val="0"/>
          <w:marRight w:val="0"/>
          <w:marTop w:val="0"/>
          <w:marBottom w:val="0"/>
          <w:divBdr>
            <w:top w:val="none" w:sz="0" w:space="0" w:color="auto"/>
            <w:left w:val="none" w:sz="0" w:space="0" w:color="auto"/>
            <w:bottom w:val="none" w:sz="0" w:space="0" w:color="auto"/>
            <w:right w:val="none" w:sz="0" w:space="0" w:color="auto"/>
          </w:divBdr>
        </w:div>
        <w:div w:id="1485974460">
          <w:marLeft w:val="0"/>
          <w:marRight w:val="0"/>
          <w:marTop w:val="0"/>
          <w:marBottom w:val="0"/>
          <w:divBdr>
            <w:top w:val="none" w:sz="0" w:space="0" w:color="auto"/>
            <w:left w:val="none" w:sz="0" w:space="0" w:color="auto"/>
            <w:bottom w:val="none" w:sz="0" w:space="0" w:color="auto"/>
            <w:right w:val="none" w:sz="0" w:space="0" w:color="auto"/>
          </w:divBdr>
        </w:div>
        <w:div w:id="926613529">
          <w:marLeft w:val="0"/>
          <w:marRight w:val="0"/>
          <w:marTop w:val="0"/>
          <w:marBottom w:val="0"/>
          <w:divBdr>
            <w:top w:val="none" w:sz="0" w:space="0" w:color="auto"/>
            <w:left w:val="none" w:sz="0" w:space="0" w:color="auto"/>
            <w:bottom w:val="none" w:sz="0" w:space="0" w:color="auto"/>
            <w:right w:val="none" w:sz="0" w:space="0" w:color="auto"/>
          </w:divBdr>
        </w:div>
        <w:div w:id="663972530">
          <w:marLeft w:val="0"/>
          <w:marRight w:val="0"/>
          <w:marTop w:val="0"/>
          <w:marBottom w:val="0"/>
          <w:divBdr>
            <w:top w:val="none" w:sz="0" w:space="0" w:color="auto"/>
            <w:left w:val="none" w:sz="0" w:space="0" w:color="auto"/>
            <w:bottom w:val="none" w:sz="0" w:space="0" w:color="auto"/>
            <w:right w:val="none" w:sz="0" w:space="0" w:color="auto"/>
          </w:divBdr>
        </w:div>
        <w:div w:id="1437091926">
          <w:marLeft w:val="0"/>
          <w:marRight w:val="0"/>
          <w:marTop w:val="0"/>
          <w:marBottom w:val="0"/>
          <w:divBdr>
            <w:top w:val="none" w:sz="0" w:space="0" w:color="auto"/>
            <w:left w:val="none" w:sz="0" w:space="0" w:color="auto"/>
            <w:bottom w:val="none" w:sz="0" w:space="0" w:color="auto"/>
            <w:right w:val="none" w:sz="0" w:space="0" w:color="auto"/>
          </w:divBdr>
        </w:div>
        <w:div w:id="703822379">
          <w:marLeft w:val="0"/>
          <w:marRight w:val="0"/>
          <w:marTop w:val="0"/>
          <w:marBottom w:val="0"/>
          <w:divBdr>
            <w:top w:val="none" w:sz="0" w:space="0" w:color="auto"/>
            <w:left w:val="none" w:sz="0" w:space="0" w:color="auto"/>
            <w:bottom w:val="none" w:sz="0" w:space="0" w:color="auto"/>
            <w:right w:val="none" w:sz="0" w:space="0" w:color="auto"/>
          </w:divBdr>
        </w:div>
        <w:div w:id="30888113">
          <w:marLeft w:val="0"/>
          <w:marRight w:val="0"/>
          <w:marTop w:val="0"/>
          <w:marBottom w:val="0"/>
          <w:divBdr>
            <w:top w:val="none" w:sz="0" w:space="0" w:color="auto"/>
            <w:left w:val="none" w:sz="0" w:space="0" w:color="auto"/>
            <w:bottom w:val="none" w:sz="0" w:space="0" w:color="auto"/>
            <w:right w:val="none" w:sz="0" w:space="0" w:color="auto"/>
          </w:divBdr>
        </w:div>
        <w:div w:id="964774049">
          <w:marLeft w:val="0"/>
          <w:marRight w:val="0"/>
          <w:marTop w:val="0"/>
          <w:marBottom w:val="0"/>
          <w:divBdr>
            <w:top w:val="none" w:sz="0" w:space="0" w:color="auto"/>
            <w:left w:val="none" w:sz="0" w:space="0" w:color="auto"/>
            <w:bottom w:val="none" w:sz="0" w:space="0" w:color="auto"/>
            <w:right w:val="none" w:sz="0" w:space="0" w:color="auto"/>
          </w:divBdr>
        </w:div>
      </w:divsChild>
    </w:div>
    <w:div w:id="1761104266">
      <w:bodyDiv w:val="1"/>
      <w:marLeft w:val="0"/>
      <w:marRight w:val="0"/>
      <w:marTop w:val="0"/>
      <w:marBottom w:val="0"/>
      <w:divBdr>
        <w:top w:val="none" w:sz="0" w:space="0" w:color="auto"/>
        <w:left w:val="none" w:sz="0" w:space="0" w:color="auto"/>
        <w:bottom w:val="none" w:sz="0" w:space="0" w:color="auto"/>
        <w:right w:val="none" w:sz="0" w:space="0" w:color="auto"/>
      </w:divBdr>
    </w:div>
    <w:div w:id="1762601475">
      <w:bodyDiv w:val="1"/>
      <w:marLeft w:val="0"/>
      <w:marRight w:val="0"/>
      <w:marTop w:val="0"/>
      <w:marBottom w:val="0"/>
      <w:divBdr>
        <w:top w:val="none" w:sz="0" w:space="0" w:color="auto"/>
        <w:left w:val="none" w:sz="0" w:space="0" w:color="auto"/>
        <w:bottom w:val="none" w:sz="0" w:space="0" w:color="auto"/>
        <w:right w:val="none" w:sz="0" w:space="0" w:color="auto"/>
      </w:divBdr>
    </w:div>
    <w:div w:id="1966350223">
      <w:bodyDiv w:val="1"/>
      <w:marLeft w:val="0"/>
      <w:marRight w:val="0"/>
      <w:marTop w:val="0"/>
      <w:marBottom w:val="0"/>
      <w:divBdr>
        <w:top w:val="none" w:sz="0" w:space="0" w:color="auto"/>
        <w:left w:val="none" w:sz="0" w:space="0" w:color="auto"/>
        <w:bottom w:val="none" w:sz="0" w:space="0" w:color="auto"/>
        <w:right w:val="none" w:sz="0" w:space="0" w:color="auto"/>
      </w:divBdr>
    </w:div>
    <w:div w:id="2004815682">
      <w:bodyDiv w:val="1"/>
      <w:marLeft w:val="0"/>
      <w:marRight w:val="0"/>
      <w:marTop w:val="0"/>
      <w:marBottom w:val="0"/>
      <w:divBdr>
        <w:top w:val="none" w:sz="0" w:space="0" w:color="auto"/>
        <w:left w:val="none" w:sz="0" w:space="0" w:color="auto"/>
        <w:bottom w:val="none" w:sz="0" w:space="0" w:color="auto"/>
        <w:right w:val="none" w:sz="0" w:space="0" w:color="auto"/>
      </w:divBdr>
    </w:div>
    <w:div w:id="2015496182">
      <w:bodyDiv w:val="1"/>
      <w:marLeft w:val="0"/>
      <w:marRight w:val="0"/>
      <w:marTop w:val="0"/>
      <w:marBottom w:val="0"/>
      <w:divBdr>
        <w:top w:val="none" w:sz="0" w:space="0" w:color="auto"/>
        <w:left w:val="none" w:sz="0" w:space="0" w:color="auto"/>
        <w:bottom w:val="none" w:sz="0" w:space="0" w:color="auto"/>
        <w:right w:val="none" w:sz="0" w:space="0" w:color="auto"/>
      </w:divBdr>
    </w:div>
    <w:div w:id="202462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jobs.ie/en/information-hub/capability-framework/higher-executive-officer" TargetMode="External"/><Relationship Id="rId18" Type="http://schemas.openxmlformats.org/officeDocument/2006/relationships/hyperlink" Target="https://www.sigmarrecruitment.com/privacy-stat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igmarrecruitment.com/privacy-statemen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cpsa.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psa.ie/" TargetMode="External"/><Relationship Id="rId20" Type="http://schemas.openxmlformats.org/officeDocument/2006/relationships/hyperlink" Target="https://www.sigmarrecruitment.com/privac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o.i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cojobs.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igmarrecruitment.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glepensionscheme.gov.ie/" TargetMode="External"/><Relationship Id="rId22" Type="http://schemas.openxmlformats.org/officeDocument/2006/relationships/hyperlink" Target="https://www.sigmarrecruitment.com/privac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8bc6c1-a3cf-4f97-9ba5-1d38366500c8">
      <Value>8</Value>
      <Value>30</Value>
      <Value>1</Value>
      <Value>7</Value>
    </TaxCatchAll>
    <m02c691f3efa402dab5cbaa8c240a9e7 xmlns="5e8bc6c1-a3cf-4f97-9ba5-1d38366500c8">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d13a64b4-c70c-4118-b7c9-c2ce67068e23</TermId>
        </TermInfo>
      </Terms>
    </m02c691f3efa402dab5cbaa8c240a9e7>
    <eDocs_FileStatus xmlns="5e8bc6c1-a3cf-4f97-9ba5-1d38366500c8">Live</eDocs_FileStatus>
    <fbaa881fc4ae443f9fdafbdd527793df xmlns="5e8bc6c1-a3cf-4f97-9ba5-1d38366500c8">
      <Terms xmlns="http://schemas.microsoft.com/office/infopath/2007/PartnerControls"/>
    </fbaa881fc4ae443f9fdafbdd527793df>
    <_vti_ItemDeclaredRecord xmlns="5e8bc6c1-a3cf-4f97-9ba5-1d38366500c8" xsi:nil="true"/>
    <h1f8bb4843d6459a8b809123185593c7 xmlns="5e8bc6c1-a3cf-4f97-9ba5-1d38366500c8">
      <Terms xmlns="http://schemas.microsoft.com/office/infopath/2007/PartnerControls">
        <TermInfo xmlns="http://schemas.microsoft.com/office/infopath/2007/PartnerControls">
          <TermName xmlns="http://schemas.microsoft.com/office/infopath/2007/PartnerControls">053</TermName>
          <TermId xmlns="http://schemas.microsoft.com/office/infopath/2007/PartnerControls">36963911-94a5-4adf-9ce6-bd625d5e6763</TermId>
        </TermInfo>
      </Terms>
    </h1f8bb4843d6459a8b809123185593c7>
    <eDocs_eFileName xmlns="5e8bc6c1-a3cf-4f97-9ba5-1d38366500c8">OCO053-001-2026</eDocs_eFileName>
    <mbbd3fafa5ab4e5eb8a6a5e099cef439 xmlns="5e8bc6c1-a3cf-4f97-9ba5-1d38366500c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nb1b8a72855341e18dd75ce464e281f2 xmlns="5e8bc6c1-a3cf-4f97-9ba5-1d38366500c8">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e290b612-42d8-4d96-8b19-7752e0dfb41d</TermId>
        </TermInfo>
      </Terms>
    </nb1b8a72855341e18dd75ce464e281f2>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0F6D65C33E65534EA2AFB9E4E9EE1046" ma:contentTypeVersion="217" ma:contentTypeDescription="" ma:contentTypeScope="" ma:versionID="375415a961c62683b5cc2265e696f51e">
  <xsd:schema xmlns:xsd="http://www.w3.org/2001/XMLSchema" xmlns:xs="http://www.w3.org/2001/XMLSchema" xmlns:p="http://schemas.microsoft.com/office/2006/metadata/properties" xmlns:ns2="5e8bc6c1-a3cf-4f97-9ba5-1d38366500c8" targetNamespace="http://schemas.microsoft.com/office/2006/metadata/properties" ma:root="true" ma:fieldsID="6cfa6e3d4341ab0963e5696ba5f66545" ns2:_="">
    <xsd:import namespace="5e8bc6c1-a3cf-4f97-9ba5-1d38366500c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bc6c1-a3cf-4f97-9ba5-1d38366500c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7625fbc-66d2-4274-93b9-ce67fb262adb}" ma:internalName="TaxCatchAll" ma:showField="CatchAllData"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625fbc-66d2-4274-93b9-ce67fb262adb}" ma:internalName="TaxCatchAllLabel" ma:readOnly="true" ma:showField="CatchAllDataLabel"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53|36963911-94a5-4adf-9ce6-bd625d5e6763"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AF6EB-5C7C-47BF-BFC0-421E54080E7F}">
  <ds:schemaRefs>
    <ds:schemaRef ds:uri="http://schemas.openxmlformats.org/officeDocument/2006/bibliography"/>
  </ds:schemaRefs>
</ds:datastoreItem>
</file>

<file path=customXml/itemProps2.xml><?xml version="1.0" encoding="utf-8"?>
<ds:datastoreItem xmlns:ds="http://schemas.openxmlformats.org/officeDocument/2006/customXml" ds:itemID="{85792B0E-FB0F-4C35-B7FD-36C686D42257}">
  <ds:schemaRefs>
    <ds:schemaRef ds:uri="http://schemas.microsoft.com/office/2006/metadata/properties"/>
    <ds:schemaRef ds:uri="http://schemas.microsoft.com/office/infopath/2007/PartnerControls"/>
    <ds:schemaRef ds:uri="5e8bc6c1-a3cf-4f97-9ba5-1d38366500c8"/>
  </ds:schemaRefs>
</ds:datastoreItem>
</file>

<file path=customXml/itemProps3.xml><?xml version="1.0" encoding="utf-8"?>
<ds:datastoreItem xmlns:ds="http://schemas.openxmlformats.org/officeDocument/2006/customXml" ds:itemID="{E05F9B18-C761-4881-8796-91A1DA66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bc6c1-a3cf-4f97-9ba5-1d383665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90028-657F-4476-805E-D4768541F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5038</Words>
  <Characters>28721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Dore</dc:creator>
  <cp:keywords/>
  <dc:description/>
  <cp:lastModifiedBy>Jane Sharkey</cp:lastModifiedBy>
  <cp:revision>21</cp:revision>
  <cp:lastPrinted>2024-03-06T16:07:00Z</cp:lastPrinted>
  <dcterms:created xsi:type="dcterms:W3CDTF">2025-06-25T09:42:00Z</dcterms:created>
  <dcterms:modified xsi:type="dcterms:W3CDTF">2026-07-21T13:50:00Z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eDocs_SecurityClassificationTaxHTField0">
    <vt:lpwstr>Unclassified|8ff7d7b9-60a0-4333-a0cc-52d75927b1fd</vt:lpwstr>
  </property>
  <property fmtid="{D5CDD505-2E9C-101B-9397-08002B2CF9AE}" pid="4" name="eDocs_Year">
    <vt:lpwstr>30;#2026|e290b612-42d8-4d96-8b19-7752e0dfb41d</vt:lpwstr>
  </property>
  <property fmtid="{D5CDD505-2E9C-101B-9397-08002B2CF9AE}" pid="5" name="ContentTypeId">
    <vt:lpwstr>0x0101000BC94875665D404BB1351B53C41FD2C0000F6D65C33E65534EA2AFB9E4E9EE1046</vt:lpwstr>
  </property>
  <property fmtid="{D5CDD505-2E9C-101B-9397-08002B2CF9AE}" pid="6" name="eDocs_SeriesSubSeries">
    <vt:lpwstr>3;#053|36963911-94a5-4adf-9ce6-bd625d5e6763</vt:lpwstr>
  </property>
  <property fmtid="{D5CDD505-2E9C-101B-9397-08002B2CF9AE}" pid="7" name="eDocs_FileTopics">
    <vt:lpwstr>7;#Recruitment|d13a64b4-c70c-4118-b7c9-c2ce67068e23</vt:lpwstr>
  </property>
  <property fmtid="{D5CDD505-2E9C-101B-9397-08002B2CF9AE}" pid="8" name="ItemRetentionFormula">
    <vt:lpwstr/>
  </property>
  <property fmtid="{D5CDD505-2E9C-101B-9397-08002B2CF9AE}" pid="9" name="eDocs_SecurityClassification">
    <vt:lpwstr>8;#Unclassified|8ff7d7b9-60a0-4333-a0cc-52d75927b1fd</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eDocs_Series">
    <vt:lpwstr>1;#053|36963911-94a5-4adf-9ce6-bd625d5e6763</vt:lpwstr>
  </property>
  <property fmtid="{D5CDD505-2E9C-101B-9397-08002B2CF9AE}" pid="13" name="ge25f6a3ef6f42d4865685f2a74bf8c7">
    <vt:lpwstr/>
  </property>
  <property fmtid="{D5CDD505-2E9C-101B-9397-08002B2CF9AE}" pid="14" name="eDocs_RetentionPeriodTerm">
    <vt:lpwstr/>
  </property>
</Properties>
</file>